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255043" w14:textId="5E5C6C02" w:rsidR="0005388C" w:rsidRDefault="0005388C" w:rsidP="007F5A99">
      <w:pPr>
        <w:autoSpaceDE w:val="0"/>
        <w:autoSpaceDN w:val="0"/>
        <w:adjustRightInd w:val="0"/>
        <w:spacing w:line="240" w:lineRule="auto"/>
        <w:jc w:val="center"/>
        <w:rPr>
          <w:b/>
          <w:shd w:val="clear" w:color="auto" w:fill="FFFFFF"/>
          <w:lang w:val="en-GB"/>
        </w:rPr>
      </w:pPr>
      <w:r w:rsidRPr="005E3871">
        <w:rPr>
          <w:noProof/>
          <w:lang w:val="it-IT"/>
        </w:rPr>
        <w:drawing>
          <wp:inline distT="0" distB="0" distL="0" distR="0" wp14:anchorId="1AA86976" wp14:editId="49E29A73">
            <wp:extent cx="1925605" cy="1233591"/>
            <wp:effectExtent l="0" t="0" r="0" b="5080"/>
            <wp:docPr id="2"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4"/>
                    <pic:cNvPicPr>
                      <a:picLocks noChangeAspect="1"/>
                    </pic:cNvPicPr>
                  </pic:nvPicPr>
                  <pic:blipFill>
                    <a:blip r:embed="rId8"/>
                    <a:stretch>
                      <a:fillRect/>
                    </a:stretch>
                  </pic:blipFill>
                  <pic:spPr>
                    <a:xfrm>
                      <a:off x="0" y="0"/>
                      <a:ext cx="1925605" cy="1233591"/>
                    </a:xfrm>
                    <a:prstGeom prst="rect">
                      <a:avLst/>
                    </a:prstGeom>
                  </pic:spPr>
                </pic:pic>
              </a:graphicData>
            </a:graphic>
          </wp:inline>
        </w:drawing>
      </w:r>
    </w:p>
    <w:p w14:paraId="71AF4D42" w14:textId="2BA318DC" w:rsidR="0005388C" w:rsidRDefault="0005388C" w:rsidP="007F5A99">
      <w:pPr>
        <w:autoSpaceDE w:val="0"/>
        <w:autoSpaceDN w:val="0"/>
        <w:adjustRightInd w:val="0"/>
        <w:spacing w:line="240" w:lineRule="auto"/>
        <w:jc w:val="center"/>
        <w:rPr>
          <w:b/>
          <w:shd w:val="clear" w:color="auto" w:fill="FFFFFF"/>
          <w:lang w:val="en-GB"/>
        </w:rPr>
      </w:pPr>
    </w:p>
    <w:p w14:paraId="2AFD7648" w14:textId="62F11821" w:rsidR="00485751" w:rsidRDefault="00485751" w:rsidP="007F5A99">
      <w:pPr>
        <w:autoSpaceDE w:val="0"/>
        <w:autoSpaceDN w:val="0"/>
        <w:adjustRightInd w:val="0"/>
        <w:spacing w:line="240" w:lineRule="auto"/>
        <w:jc w:val="center"/>
        <w:rPr>
          <w:b/>
          <w:shd w:val="clear" w:color="auto" w:fill="FFFFFF"/>
          <w:lang w:val="en-GB"/>
        </w:rPr>
      </w:pPr>
    </w:p>
    <w:p w14:paraId="563797C2" w14:textId="3ECDE846" w:rsidR="00485751" w:rsidRDefault="00485751" w:rsidP="007F5A99">
      <w:pPr>
        <w:autoSpaceDE w:val="0"/>
        <w:autoSpaceDN w:val="0"/>
        <w:adjustRightInd w:val="0"/>
        <w:spacing w:line="240" w:lineRule="auto"/>
        <w:jc w:val="center"/>
        <w:rPr>
          <w:b/>
          <w:shd w:val="clear" w:color="auto" w:fill="FFFFFF"/>
          <w:lang w:val="en-GB"/>
        </w:rPr>
      </w:pPr>
    </w:p>
    <w:p w14:paraId="7C549F1E" w14:textId="51C38E12" w:rsidR="00485751" w:rsidRDefault="00485751" w:rsidP="007F5A99">
      <w:pPr>
        <w:autoSpaceDE w:val="0"/>
        <w:autoSpaceDN w:val="0"/>
        <w:adjustRightInd w:val="0"/>
        <w:spacing w:line="240" w:lineRule="auto"/>
        <w:jc w:val="center"/>
        <w:rPr>
          <w:b/>
          <w:shd w:val="clear" w:color="auto" w:fill="FFFFFF"/>
          <w:lang w:val="en-GB"/>
        </w:rPr>
      </w:pPr>
    </w:p>
    <w:p w14:paraId="562E25AD" w14:textId="71DEE77D" w:rsidR="00485751" w:rsidRDefault="00485751" w:rsidP="007F5A99">
      <w:pPr>
        <w:autoSpaceDE w:val="0"/>
        <w:autoSpaceDN w:val="0"/>
        <w:adjustRightInd w:val="0"/>
        <w:spacing w:line="240" w:lineRule="auto"/>
        <w:jc w:val="center"/>
        <w:rPr>
          <w:b/>
          <w:shd w:val="clear" w:color="auto" w:fill="FFFFFF"/>
          <w:lang w:val="en-GB"/>
        </w:rPr>
      </w:pPr>
    </w:p>
    <w:p w14:paraId="0F63AC59" w14:textId="77777777" w:rsidR="00485751" w:rsidRDefault="00485751" w:rsidP="007F5A99">
      <w:pPr>
        <w:autoSpaceDE w:val="0"/>
        <w:autoSpaceDN w:val="0"/>
        <w:adjustRightInd w:val="0"/>
        <w:spacing w:line="240" w:lineRule="auto"/>
        <w:jc w:val="center"/>
        <w:rPr>
          <w:b/>
          <w:shd w:val="clear" w:color="auto" w:fill="FFFFFF"/>
          <w:lang w:val="en-GB"/>
        </w:rPr>
      </w:pPr>
    </w:p>
    <w:p w14:paraId="6AFCD4B0" w14:textId="77116727" w:rsidR="0005388C" w:rsidRPr="00485751" w:rsidRDefault="0005388C" w:rsidP="00485751">
      <w:pPr>
        <w:autoSpaceDE w:val="0"/>
        <w:autoSpaceDN w:val="0"/>
        <w:adjustRightInd w:val="0"/>
        <w:jc w:val="center"/>
        <w:rPr>
          <w:b/>
          <w:sz w:val="32"/>
          <w:szCs w:val="32"/>
          <w:shd w:val="clear" w:color="auto" w:fill="FFFFFF"/>
          <w:lang w:val="en-GB"/>
        </w:rPr>
      </w:pPr>
      <w:r w:rsidRPr="00485751">
        <w:rPr>
          <w:b/>
          <w:sz w:val="32"/>
          <w:szCs w:val="32"/>
          <w:shd w:val="clear" w:color="auto" w:fill="FFFFFF"/>
          <w:lang w:val="en-GB"/>
        </w:rPr>
        <w:t>Engaging diaspora communities in Italy in collaborative efforts to support rural development and youth employment in Senegal and Morocco - DiaMaSe</w:t>
      </w:r>
    </w:p>
    <w:p w14:paraId="2D76AFFB" w14:textId="0BBF78BF" w:rsidR="007F5A99" w:rsidRPr="00485751" w:rsidRDefault="0005388C" w:rsidP="00485751">
      <w:pPr>
        <w:autoSpaceDE w:val="0"/>
        <w:autoSpaceDN w:val="0"/>
        <w:adjustRightInd w:val="0"/>
        <w:jc w:val="center"/>
        <w:rPr>
          <w:b/>
          <w:sz w:val="32"/>
          <w:szCs w:val="32"/>
          <w:shd w:val="clear" w:color="auto" w:fill="FFFFFF"/>
          <w:lang w:val="en-GB"/>
        </w:rPr>
      </w:pPr>
      <w:r w:rsidRPr="00485751">
        <w:rPr>
          <w:sz w:val="32"/>
          <w:szCs w:val="32"/>
        </w:rPr>
        <w:t>Large Grant Agreement # 2000001314</w:t>
      </w:r>
      <w:r w:rsidR="00F24206">
        <w:rPr>
          <w:sz w:val="32"/>
          <w:szCs w:val="32"/>
        </w:rPr>
        <w:t xml:space="preserve"> </w:t>
      </w:r>
    </w:p>
    <w:p w14:paraId="1F110838" w14:textId="3AFC48F1" w:rsidR="00C358F3" w:rsidRDefault="00C358F3" w:rsidP="00485751">
      <w:pPr>
        <w:jc w:val="center"/>
        <w:rPr>
          <w:b/>
          <w:sz w:val="32"/>
          <w:szCs w:val="32"/>
          <w:shd w:val="clear" w:color="auto" w:fill="FFFFFF"/>
          <w:lang w:val="en-GB"/>
        </w:rPr>
      </w:pPr>
    </w:p>
    <w:p w14:paraId="7B871E0A" w14:textId="77777777" w:rsidR="00485751" w:rsidRPr="00485751" w:rsidRDefault="00485751" w:rsidP="00485751">
      <w:pPr>
        <w:jc w:val="center"/>
        <w:rPr>
          <w:b/>
          <w:sz w:val="32"/>
          <w:szCs w:val="32"/>
          <w:shd w:val="clear" w:color="auto" w:fill="FFFFFF"/>
          <w:lang w:val="en-GB"/>
        </w:rPr>
      </w:pPr>
    </w:p>
    <w:p w14:paraId="1921A2E3" w14:textId="77777777" w:rsidR="00086DD2" w:rsidRPr="00485751" w:rsidRDefault="00C358F3" w:rsidP="00485751">
      <w:pPr>
        <w:jc w:val="center"/>
        <w:rPr>
          <w:b/>
          <w:sz w:val="32"/>
          <w:szCs w:val="32"/>
          <w:shd w:val="clear" w:color="auto" w:fill="FFFFFF"/>
          <w:lang w:val="en-GB"/>
        </w:rPr>
      </w:pPr>
      <w:r w:rsidRPr="00485751">
        <w:rPr>
          <w:b/>
          <w:sz w:val="32"/>
          <w:szCs w:val="32"/>
          <w:shd w:val="clear" w:color="auto" w:fill="FFFFFF"/>
          <w:lang w:val="en-GB"/>
        </w:rPr>
        <w:t xml:space="preserve">Terms of Reference (ToR) </w:t>
      </w:r>
    </w:p>
    <w:p w14:paraId="49EDB9EC" w14:textId="77777777" w:rsidR="00485751" w:rsidRDefault="00485751" w:rsidP="00485751">
      <w:pPr>
        <w:jc w:val="center"/>
        <w:rPr>
          <w:b/>
          <w:sz w:val="32"/>
          <w:szCs w:val="32"/>
          <w:shd w:val="clear" w:color="auto" w:fill="FFFFFF"/>
          <w:lang w:val="en-GB"/>
        </w:rPr>
      </w:pPr>
    </w:p>
    <w:p w14:paraId="3FFDB1C2" w14:textId="7E45161D" w:rsidR="00086DD2" w:rsidRPr="00485751" w:rsidRDefault="00EE3716" w:rsidP="00485751">
      <w:pPr>
        <w:jc w:val="center"/>
        <w:rPr>
          <w:b/>
          <w:sz w:val="32"/>
          <w:szCs w:val="32"/>
          <w:shd w:val="clear" w:color="auto" w:fill="FFFFFF"/>
          <w:lang w:val="en-GB"/>
        </w:rPr>
      </w:pPr>
      <w:r>
        <w:rPr>
          <w:b/>
          <w:sz w:val="32"/>
          <w:szCs w:val="32"/>
          <w:shd w:val="clear" w:color="auto" w:fill="FFFFFF"/>
          <w:lang w:val="en-GB"/>
        </w:rPr>
        <w:t>for</w:t>
      </w:r>
    </w:p>
    <w:p w14:paraId="4B81CE9F" w14:textId="77777777" w:rsidR="00485751" w:rsidRDefault="00485751" w:rsidP="00485751">
      <w:pPr>
        <w:jc w:val="center"/>
        <w:rPr>
          <w:b/>
          <w:sz w:val="32"/>
          <w:szCs w:val="32"/>
          <w:shd w:val="clear" w:color="auto" w:fill="FFFFFF"/>
          <w:lang w:val="en-GB"/>
        </w:rPr>
      </w:pPr>
    </w:p>
    <w:p w14:paraId="37F3CCE0" w14:textId="4FAA1C2E" w:rsidR="009C7274" w:rsidRPr="00485751" w:rsidRDefault="0005388C" w:rsidP="00485751">
      <w:pPr>
        <w:jc w:val="center"/>
        <w:rPr>
          <w:b/>
          <w:sz w:val="32"/>
          <w:szCs w:val="32"/>
          <w:shd w:val="clear" w:color="auto" w:fill="FFFFFF"/>
          <w:lang w:val="en-GB"/>
        </w:rPr>
      </w:pPr>
      <w:bookmarkStart w:id="0" w:name="_GoBack"/>
      <w:r w:rsidRPr="00485751">
        <w:rPr>
          <w:b/>
          <w:sz w:val="32"/>
          <w:szCs w:val="32"/>
          <w:shd w:val="clear" w:color="auto" w:fill="FFFFFF"/>
          <w:lang w:val="en-GB"/>
        </w:rPr>
        <w:t>Final</w:t>
      </w:r>
      <w:r w:rsidR="001C2EF1">
        <w:rPr>
          <w:b/>
          <w:sz w:val="32"/>
          <w:szCs w:val="32"/>
          <w:shd w:val="clear" w:color="auto" w:fill="FFFFFF"/>
          <w:lang w:val="en-GB"/>
        </w:rPr>
        <w:t xml:space="preserve"> External</w:t>
      </w:r>
      <w:r w:rsidR="00394C2D" w:rsidRPr="00485751">
        <w:rPr>
          <w:b/>
          <w:sz w:val="32"/>
          <w:szCs w:val="32"/>
          <w:shd w:val="clear" w:color="auto" w:fill="FFFFFF"/>
          <w:lang w:val="en-GB"/>
        </w:rPr>
        <w:t xml:space="preserve"> Evaluation of the Project</w:t>
      </w:r>
    </w:p>
    <w:p w14:paraId="69D98B21" w14:textId="6CA66897" w:rsidR="0005388C" w:rsidRDefault="0005388C" w:rsidP="00394C2D">
      <w:pPr>
        <w:jc w:val="center"/>
        <w:rPr>
          <w:b/>
          <w:shd w:val="clear" w:color="auto" w:fill="FFFFFF"/>
          <w:lang w:val="en-GB"/>
        </w:rPr>
      </w:pPr>
    </w:p>
    <w:bookmarkEnd w:id="0"/>
    <w:p w14:paraId="47074DC9" w14:textId="0C876121" w:rsidR="00485751" w:rsidRDefault="00485751" w:rsidP="00394C2D">
      <w:pPr>
        <w:jc w:val="center"/>
        <w:rPr>
          <w:b/>
          <w:shd w:val="clear" w:color="auto" w:fill="FFFFFF"/>
          <w:lang w:val="en-GB"/>
        </w:rPr>
      </w:pPr>
    </w:p>
    <w:p w14:paraId="40A5F2A6" w14:textId="24483615" w:rsidR="00485751" w:rsidRDefault="00485751" w:rsidP="00394C2D">
      <w:pPr>
        <w:jc w:val="center"/>
        <w:rPr>
          <w:b/>
          <w:shd w:val="clear" w:color="auto" w:fill="FFFFFF"/>
          <w:lang w:val="en-GB"/>
        </w:rPr>
      </w:pPr>
    </w:p>
    <w:p w14:paraId="014F898B" w14:textId="4628E6E9" w:rsidR="00485751" w:rsidRDefault="00485751" w:rsidP="00394C2D">
      <w:pPr>
        <w:jc w:val="center"/>
        <w:rPr>
          <w:b/>
          <w:shd w:val="clear" w:color="auto" w:fill="FFFFFF"/>
          <w:lang w:val="en-GB"/>
        </w:rPr>
      </w:pPr>
    </w:p>
    <w:p w14:paraId="2A2F4513" w14:textId="2711A0AC" w:rsidR="00485751" w:rsidRDefault="00485751" w:rsidP="00394C2D">
      <w:pPr>
        <w:jc w:val="center"/>
        <w:rPr>
          <w:b/>
          <w:shd w:val="clear" w:color="auto" w:fill="FFFFFF"/>
          <w:lang w:val="en-GB"/>
        </w:rPr>
      </w:pPr>
    </w:p>
    <w:p w14:paraId="0FA57794" w14:textId="4249F189" w:rsidR="00485751" w:rsidRDefault="00485751" w:rsidP="00394C2D">
      <w:pPr>
        <w:jc w:val="center"/>
        <w:rPr>
          <w:b/>
          <w:shd w:val="clear" w:color="auto" w:fill="FFFFFF"/>
          <w:lang w:val="en-GB"/>
        </w:rPr>
      </w:pPr>
    </w:p>
    <w:p w14:paraId="1AA913BA" w14:textId="45D8DBF9" w:rsidR="00485751" w:rsidRDefault="00485751" w:rsidP="00394C2D">
      <w:pPr>
        <w:jc w:val="center"/>
        <w:rPr>
          <w:b/>
          <w:shd w:val="clear" w:color="auto" w:fill="FFFFFF"/>
          <w:lang w:val="en-GB"/>
        </w:rPr>
      </w:pPr>
    </w:p>
    <w:p w14:paraId="38C1E178" w14:textId="5AF94EC1" w:rsidR="00485751" w:rsidRDefault="00485751" w:rsidP="00394C2D">
      <w:pPr>
        <w:jc w:val="center"/>
        <w:rPr>
          <w:b/>
          <w:shd w:val="clear" w:color="auto" w:fill="FFFFFF"/>
          <w:lang w:val="en-GB"/>
        </w:rPr>
      </w:pPr>
    </w:p>
    <w:p w14:paraId="294F1CC7" w14:textId="1B8C9F50" w:rsidR="00485751" w:rsidRDefault="00485751" w:rsidP="00394C2D">
      <w:pPr>
        <w:jc w:val="center"/>
        <w:rPr>
          <w:b/>
          <w:shd w:val="clear" w:color="auto" w:fill="FFFFFF"/>
          <w:lang w:val="en-GB"/>
        </w:rPr>
      </w:pPr>
    </w:p>
    <w:p w14:paraId="399C0FAA" w14:textId="4EEE82E0" w:rsidR="00485751" w:rsidRDefault="00EE3716" w:rsidP="00394C2D">
      <w:pPr>
        <w:jc w:val="center"/>
        <w:rPr>
          <w:b/>
          <w:shd w:val="clear" w:color="auto" w:fill="FFFFFF"/>
          <w:lang w:val="en-GB"/>
        </w:rPr>
      </w:pPr>
      <w:r w:rsidRPr="00485751">
        <w:rPr>
          <w:b/>
          <w:noProof/>
          <w:shd w:val="clear" w:color="auto" w:fill="FFFFFF"/>
          <w:lang w:val="it-IT"/>
        </w:rPr>
        <w:drawing>
          <wp:anchor distT="0" distB="0" distL="114300" distR="114300" simplePos="0" relativeHeight="251660288" behindDoc="0" locked="0" layoutInCell="1" allowOverlap="1" wp14:anchorId="5D3A09B8" wp14:editId="6C797BFF">
            <wp:simplePos x="0" y="0"/>
            <wp:positionH relativeFrom="margin">
              <wp:align>left</wp:align>
            </wp:positionH>
            <wp:positionV relativeFrom="paragraph">
              <wp:posOffset>852805</wp:posOffset>
            </wp:positionV>
            <wp:extent cx="1290955" cy="561975"/>
            <wp:effectExtent l="0" t="0" r="4445" b="9525"/>
            <wp:wrapTopAndBottom/>
            <wp:docPr id="41989" name="Immagine 15" descr="logo_or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89" name="Immagine 15" descr="logo_oriz"/>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90955" cy="561975"/>
                    </a:xfrm>
                    <a:prstGeom prst="rect">
                      <a:avLst/>
                    </a:prstGeom>
                    <a:noFill/>
                    <a:ln>
                      <a:noFill/>
                    </a:ln>
                    <a:extLst/>
                  </pic:spPr>
                </pic:pic>
              </a:graphicData>
            </a:graphic>
          </wp:anchor>
        </w:drawing>
      </w:r>
    </w:p>
    <w:p w14:paraId="5104D480" w14:textId="4280465F" w:rsidR="00485751" w:rsidRDefault="00485751" w:rsidP="00394C2D">
      <w:pPr>
        <w:jc w:val="center"/>
        <w:rPr>
          <w:b/>
          <w:shd w:val="clear" w:color="auto" w:fill="FFFFFF"/>
          <w:lang w:val="en-GB"/>
        </w:rPr>
      </w:pPr>
    </w:p>
    <w:p w14:paraId="4A70FE50" w14:textId="7CC87123" w:rsidR="00485751" w:rsidRDefault="00EE3716">
      <w:pPr>
        <w:rPr>
          <w:b/>
          <w:shd w:val="clear" w:color="auto" w:fill="FFFFFF"/>
          <w:lang w:val="en-GB"/>
        </w:rPr>
      </w:pPr>
      <w:r w:rsidRPr="00485751">
        <w:rPr>
          <w:b/>
          <w:noProof/>
          <w:shd w:val="clear" w:color="auto" w:fill="FFFFFF"/>
          <w:lang w:val="it-IT"/>
        </w:rPr>
        <w:drawing>
          <wp:anchor distT="0" distB="0" distL="114300" distR="114300" simplePos="0" relativeHeight="251659264" behindDoc="0" locked="0" layoutInCell="1" allowOverlap="1" wp14:anchorId="798D7E5D" wp14:editId="2995068D">
            <wp:simplePos x="0" y="0"/>
            <wp:positionH relativeFrom="margin">
              <wp:align>right</wp:align>
            </wp:positionH>
            <wp:positionV relativeFrom="paragraph">
              <wp:posOffset>466090</wp:posOffset>
            </wp:positionV>
            <wp:extent cx="1162050" cy="590550"/>
            <wp:effectExtent l="0" t="0" r="0" b="0"/>
            <wp:wrapTopAndBottom/>
            <wp:docPr id="8" name="Picture 8" descr="newlogo"/>
            <wp:cNvGraphicFramePr/>
            <a:graphic xmlns:a="http://schemas.openxmlformats.org/drawingml/2006/main">
              <a:graphicData uri="http://schemas.openxmlformats.org/drawingml/2006/picture">
                <pic:pic xmlns:pic="http://schemas.openxmlformats.org/drawingml/2006/picture">
                  <pic:nvPicPr>
                    <pic:cNvPr id="1" name="Picture 1" descr="newlogo"/>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62050" cy="590550"/>
                    </a:xfrm>
                    <a:prstGeom prst="rect">
                      <a:avLst/>
                    </a:prstGeom>
                    <a:noFill/>
                    <a:ln>
                      <a:noFill/>
                    </a:ln>
                  </pic:spPr>
                </pic:pic>
              </a:graphicData>
            </a:graphic>
          </wp:anchor>
        </w:drawing>
      </w:r>
      <w:r w:rsidR="00485751">
        <w:rPr>
          <w:b/>
          <w:shd w:val="clear" w:color="auto" w:fill="FFFFFF"/>
          <w:lang w:val="en-GB"/>
        </w:rPr>
        <w:br w:type="page"/>
      </w:r>
    </w:p>
    <w:p w14:paraId="6E5171A0" w14:textId="77777777" w:rsidR="00904A04" w:rsidRPr="0005388C" w:rsidRDefault="00904A04" w:rsidP="00904A04">
      <w:pPr>
        <w:pStyle w:val="Titolo1"/>
        <w:rPr>
          <w:rFonts w:ascii="Arial" w:hAnsi="Arial" w:cs="Arial"/>
        </w:rPr>
      </w:pPr>
      <w:r w:rsidRPr="0005388C">
        <w:rPr>
          <w:rFonts w:ascii="Arial" w:hAnsi="Arial" w:cs="Arial"/>
        </w:rPr>
        <w:lastRenderedPageBreak/>
        <w:t>BACKGROUND</w:t>
      </w:r>
    </w:p>
    <w:p w14:paraId="4580F259" w14:textId="2B8DC44A" w:rsidR="00904A04" w:rsidRPr="0005388C" w:rsidRDefault="00904A04" w:rsidP="0022157C">
      <w:pPr>
        <w:pStyle w:val="Titolo2"/>
        <w:rPr>
          <w:rFonts w:ascii="Arial" w:hAnsi="Arial" w:cs="Arial"/>
        </w:rPr>
      </w:pPr>
      <w:r w:rsidRPr="0005388C">
        <w:rPr>
          <w:rFonts w:ascii="Arial" w:hAnsi="Arial" w:cs="Arial"/>
        </w:rPr>
        <w:t>The project</w:t>
      </w:r>
    </w:p>
    <w:p w14:paraId="7EDE1778" w14:textId="0DEF4631" w:rsidR="00904A04" w:rsidRPr="0005388C" w:rsidRDefault="00904A04" w:rsidP="00117754">
      <w:pPr>
        <w:pStyle w:val="Titolo2"/>
        <w:numPr>
          <w:ilvl w:val="1"/>
          <w:numId w:val="2"/>
        </w:numPr>
        <w:rPr>
          <w:rFonts w:ascii="Arial" w:hAnsi="Arial" w:cs="Arial"/>
        </w:rPr>
      </w:pPr>
      <w:r w:rsidRPr="0005388C">
        <w:rPr>
          <w:rFonts w:ascii="Arial" w:hAnsi="Arial" w:cs="Arial"/>
        </w:rPr>
        <w:t>Project summary</w:t>
      </w:r>
    </w:p>
    <w:p w14:paraId="29376050" w14:textId="352732D6" w:rsidR="00904A04" w:rsidRPr="0005388C" w:rsidRDefault="00904A04" w:rsidP="0022157C">
      <w:pPr>
        <w:contextualSpacing w:val="0"/>
        <w:jc w:val="both"/>
        <w:rPr>
          <w:rFonts w:eastAsia="Calibri"/>
          <w:lang w:val="en-US" w:eastAsia="en-US"/>
        </w:rPr>
      </w:pPr>
      <w:r w:rsidRPr="0005388C">
        <w:rPr>
          <w:rFonts w:eastAsia="Calibri"/>
          <w:u w:val="single"/>
          <w:lang w:val="en-US" w:eastAsia="en-US"/>
        </w:rPr>
        <w:t>DURATION:</w:t>
      </w:r>
      <w:r w:rsidR="004043C6">
        <w:rPr>
          <w:rFonts w:eastAsia="Calibri"/>
          <w:lang w:val="en-US" w:eastAsia="en-US"/>
        </w:rPr>
        <w:t xml:space="preserve"> 42.5 months</w:t>
      </w:r>
      <w:r w:rsidRPr="0005388C">
        <w:rPr>
          <w:rFonts w:eastAsia="Calibri"/>
          <w:lang w:val="en-US" w:eastAsia="en-US"/>
        </w:rPr>
        <w:t xml:space="preserve">, from </w:t>
      </w:r>
      <w:r w:rsidR="007429F6">
        <w:rPr>
          <w:rFonts w:eastAsia="Calibri"/>
          <w:lang w:val="en-US" w:eastAsia="en-US"/>
        </w:rPr>
        <w:t>9</w:t>
      </w:r>
      <w:r w:rsidR="009E6435">
        <w:rPr>
          <w:rFonts w:eastAsia="Calibri"/>
          <w:lang w:val="en-US" w:eastAsia="en-US"/>
        </w:rPr>
        <w:t xml:space="preserve"> March 2017 to 15 October 2020</w:t>
      </w:r>
    </w:p>
    <w:p w14:paraId="4C76B182" w14:textId="796B10AD" w:rsidR="00904A04" w:rsidRPr="0005388C" w:rsidRDefault="00904A04" w:rsidP="0022157C">
      <w:pPr>
        <w:contextualSpacing w:val="0"/>
        <w:jc w:val="both"/>
        <w:rPr>
          <w:rFonts w:eastAsia="Calibri"/>
          <w:lang w:val="en-US" w:eastAsia="en-US"/>
        </w:rPr>
      </w:pPr>
      <w:r w:rsidRPr="0005388C">
        <w:rPr>
          <w:rFonts w:eastAsia="Calibri"/>
          <w:u w:val="single"/>
          <w:lang w:val="en-US" w:eastAsia="en-US"/>
        </w:rPr>
        <w:t>COUNTRIES:</w:t>
      </w:r>
      <w:r w:rsidR="009E6435">
        <w:rPr>
          <w:rFonts w:eastAsia="Calibri"/>
          <w:lang w:val="en-US" w:eastAsia="en-US"/>
        </w:rPr>
        <w:t xml:space="preserve"> Morocco, Senegal</w:t>
      </w:r>
      <w:r w:rsidR="00E757DF">
        <w:rPr>
          <w:rFonts w:eastAsia="Calibri"/>
          <w:lang w:val="en-US" w:eastAsia="en-US"/>
        </w:rPr>
        <w:t xml:space="preserve"> and Italy</w:t>
      </w:r>
    </w:p>
    <w:p w14:paraId="008496E8" w14:textId="338B4B54" w:rsidR="00904A04" w:rsidRPr="0005388C" w:rsidRDefault="00904A04" w:rsidP="0022157C">
      <w:pPr>
        <w:contextualSpacing w:val="0"/>
        <w:jc w:val="both"/>
        <w:rPr>
          <w:rFonts w:eastAsia="Calibri"/>
          <w:u w:val="single"/>
          <w:lang w:val="en-US" w:eastAsia="en-US"/>
        </w:rPr>
      </w:pPr>
      <w:r w:rsidRPr="0005388C">
        <w:rPr>
          <w:rFonts w:eastAsia="Calibri"/>
          <w:u w:val="single"/>
          <w:lang w:val="en-US" w:eastAsia="en-US"/>
        </w:rPr>
        <w:t>PARTNERS</w:t>
      </w:r>
      <w:r w:rsidR="009E6435">
        <w:rPr>
          <w:rFonts w:eastAsia="Calibri"/>
          <w:u w:val="single"/>
          <w:lang w:val="en-US" w:eastAsia="en-US"/>
        </w:rPr>
        <w:t>:</w:t>
      </w:r>
      <w:r w:rsidR="009E6435" w:rsidRPr="009E6435">
        <w:rPr>
          <w:rFonts w:eastAsia="Calibri"/>
          <w:lang w:val="en-US" w:eastAsia="en-US"/>
        </w:rPr>
        <w:t xml:space="preserve"> Slow Food</w:t>
      </w:r>
      <w:r w:rsidR="009E6435">
        <w:rPr>
          <w:rFonts w:eastAsia="Calibri"/>
          <w:lang w:val="en-US" w:eastAsia="en-US"/>
        </w:rPr>
        <w:t xml:space="preserve">, Microfinanza srl (until September 2018), Red </w:t>
      </w:r>
      <w:r w:rsidR="00337796">
        <w:rPr>
          <w:rFonts w:eastAsia="Calibri"/>
          <w:lang w:val="en-US" w:eastAsia="en-US"/>
        </w:rPr>
        <w:t>Mangrove</w:t>
      </w:r>
      <w:r w:rsidR="009E6435">
        <w:rPr>
          <w:rFonts w:eastAsia="Calibri"/>
          <w:lang w:val="en-US" w:eastAsia="en-US"/>
        </w:rPr>
        <w:t xml:space="preserve"> Development Advisors (RMDA)</w:t>
      </w:r>
      <w:r w:rsidR="00337796">
        <w:rPr>
          <w:rFonts w:eastAsia="Calibri"/>
          <w:lang w:val="en-US" w:eastAsia="en-US"/>
        </w:rPr>
        <w:t xml:space="preserve">, </w:t>
      </w:r>
      <w:r w:rsidR="004043C6" w:rsidRPr="004043C6">
        <w:rPr>
          <w:rFonts w:eastAsia="Calibri"/>
          <w:lang w:val="en-US" w:eastAsia="en-US"/>
        </w:rPr>
        <w:t>4 Moroccan and Senegalese diaspora organizations: Attawasol, Associazione Toro, CIDEC and FAST</w:t>
      </w:r>
    </w:p>
    <w:p w14:paraId="6BA32F05" w14:textId="29985E42" w:rsidR="00D34FCA" w:rsidRDefault="0005388C" w:rsidP="00D34FCA">
      <w:pPr>
        <w:contextualSpacing w:val="0"/>
        <w:jc w:val="both"/>
        <w:rPr>
          <w:rFonts w:eastAsia="Calibri"/>
          <w:lang w:val="en-US" w:eastAsia="en-US"/>
        </w:rPr>
      </w:pPr>
      <w:r w:rsidRPr="00D34FCA">
        <w:rPr>
          <w:rFonts w:eastAsia="Calibri"/>
          <w:u w:val="single"/>
          <w:lang w:val="en-US" w:eastAsia="en-US"/>
        </w:rPr>
        <w:t>GRANT RECIPIENT</w:t>
      </w:r>
      <w:r w:rsidR="00904A04" w:rsidRPr="00D34FCA">
        <w:rPr>
          <w:rFonts w:eastAsia="Calibri"/>
          <w:u w:val="single"/>
          <w:lang w:val="en-US" w:eastAsia="en-US"/>
        </w:rPr>
        <w:t>:</w:t>
      </w:r>
      <w:r w:rsidR="004043C6" w:rsidRPr="00D34FCA">
        <w:rPr>
          <w:rFonts w:eastAsia="Calibri"/>
          <w:lang w:val="en-US" w:eastAsia="en-US"/>
        </w:rPr>
        <w:t xml:space="preserve"> Oxfam Italy</w:t>
      </w:r>
      <w:r w:rsidR="00D34FCA">
        <w:rPr>
          <w:rFonts w:eastAsia="Calibri"/>
          <w:lang w:val="en-US" w:eastAsia="en-US"/>
        </w:rPr>
        <w:t xml:space="preserve"> (OIT). It</w:t>
      </w:r>
      <w:r w:rsidR="00D34FCA" w:rsidRPr="00D34FCA">
        <w:rPr>
          <w:rFonts w:eastAsia="Calibri"/>
          <w:lang w:val="en-US" w:eastAsia="en-US"/>
        </w:rPr>
        <w:t xml:space="preserve"> is responsible for the overall coordination of the project and its financial and technical impl</w:t>
      </w:r>
      <w:r w:rsidR="00D34FCA">
        <w:rPr>
          <w:rFonts w:eastAsia="Calibri"/>
          <w:lang w:val="en-US" w:eastAsia="en-US"/>
        </w:rPr>
        <w:t>ementation. OIT</w:t>
      </w:r>
      <w:r w:rsidR="00D34FCA" w:rsidRPr="00D34FCA">
        <w:rPr>
          <w:rFonts w:eastAsia="Calibri"/>
          <w:lang w:val="en-US" w:eastAsia="en-US"/>
        </w:rPr>
        <w:t xml:space="preserve"> ensure</w:t>
      </w:r>
      <w:r w:rsidR="00D34FCA">
        <w:rPr>
          <w:rFonts w:eastAsia="Calibri"/>
          <w:lang w:val="en-US" w:eastAsia="en-US"/>
        </w:rPr>
        <w:t>s</w:t>
      </w:r>
      <w:r w:rsidR="00D34FCA" w:rsidRPr="00D34FCA">
        <w:rPr>
          <w:rFonts w:eastAsia="Calibri"/>
          <w:lang w:val="en-US" w:eastAsia="en-US"/>
        </w:rPr>
        <w:t xml:space="preserve"> that tasks implemented by different partners are well coordinated and in line with the approved work plan and budget. Each </w:t>
      </w:r>
      <w:r w:rsidR="00D34FCA">
        <w:rPr>
          <w:rFonts w:eastAsia="Calibri"/>
          <w:lang w:val="en-US" w:eastAsia="en-US"/>
        </w:rPr>
        <w:t xml:space="preserve">partner </w:t>
      </w:r>
      <w:r w:rsidR="00D34FCA" w:rsidRPr="00D34FCA">
        <w:rPr>
          <w:rFonts w:eastAsia="Calibri"/>
          <w:lang w:val="en-US" w:eastAsia="en-US"/>
        </w:rPr>
        <w:t xml:space="preserve">organization </w:t>
      </w:r>
      <w:r w:rsidR="00D34FCA">
        <w:rPr>
          <w:rFonts w:eastAsia="Calibri"/>
          <w:lang w:val="en-US" w:eastAsia="en-US"/>
        </w:rPr>
        <w:t xml:space="preserve">is </w:t>
      </w:r>
      <w:r w:rsidR="00D34FCA" w:rsidRPr="00D34FCA">
        <w:rPr>
          <w:rFonts w:eastAsia="Calibri"/>
          <w:lang w:val="en-US" w:eastAsia="en-US"/>
        </w:rPr>
        <w:t xml:space="preserve">responsible to the grant recipient for the proper financial accounting of the expenditures associated with activities, while Oxfam Italia </w:t>
      </w:r>
      <w:r w:rsidR="00D34FCA">
        <w:rPr>
          <w:rFonts w:eastAsia="Calibri"/>
          <w:lang w:val="en-US" w:eastAsia="en-US"/>
        </w:rPr>
        <w:t>is</w:t>
      </w:r>
      <w:r w:rsidR="00D34FCA" w:rsidRPr="00D34FCA">
        <w:rPr>
          <w:rFonts w:eastAsia="Calibri"/>
          <w:lang w:val="en-US" w:eastAsia="en-US"/>
        </w:rPr>
        <w:t xml:space="preserve"> ultimately responsible and accountable to IFAD for ensuring that grant resources are used in accordance with the provisions of the financial agr</w:t>
      </w:r>
      <w:r w:rsidR="00D34FCA">
        <w:rPr>
          <w:rFonts w:eastAsia="Calibri"/>
          <w:lang w:val="en-US" w:eastAsia="en-US"/>
        </w:rPr>
        <w:t>eement and fully accounted for.</w:t>
      </w:r>
    </w:p>
    <w:p w14:paraId="5564D4AE" w14:textId="5F5FEAA7" w:rsidR="00CC57C8" w:rsidRDefault="00CC57C8" w:rsidP="00D34FCA">
      <w:pPr>
        <w:contextualSpacing w:val="0"/>
        <w:jc w:val="both"/>
        <w:rPr>
          <w:rFonts w:eastAsia="Calibri"/>
          <w:lang w:val="en-US" w:eastAsia="en-US"/>
        </w:rPr>
      </w:pPr>
      <w:r w:rsidRPr="00F24206">
        <w:rPr>
          <w:rFonts w:eastAsia="Calibri"/>
          <w:u w:val="single"/>
          <w:lang w:val="en-US" w:eastAsia="en-US"/>
        </w:rPr>
        <w:t>IFAD’S ROLE:</w:t>
      </w:r>
      <w:r>
        <w:rPr>
          <w:rFonts w:eastAsia="Calibri"/>
          <w:lang w:val="en-US" w:eastAsia="en-US"/>
        </w:rPr>
        <w:t xml:space="preserve"> IFAD funded DiaMaSe </w:t>
      </w:r>
      <w:r w:rsidR="009A0276">
        <w:rPr>
          <w:rFonts w:eastAsia="Calibri"/>
          <w:lang w:val="en-US" w:eastAsia="en-US"/>
        </w:rPr>
        <w:t xml:space="preserve">project </w:t>
      </w:r>
      <w:r>
        <w:rPr>
          <w:rFonts w:eastAsia="Calibri"/>
          <w:lang w:val="en-US" w:eastAsia="en-US"/>
        </w:rPr>
        <w:t xml:space="preserve">with a grant of 1,5Ml US$. </w:t>
      </w:r>
      <w:r w:rsidR="009A0276">
        <w:rPr>
          <w:rFonts w:eastAsia="Calibri"/>
          <w:lang w:val="en-US" w:eastAsia="en-US"/>
        </w:rPr>
        <w:t>Furthermore, IFAD provided technical support by Financing Facility for Remittances (FFR) technical experts.</w:t>
      </w:r>
    </w:p>
    <w:p w14:paraId="7DBA020C" w14:textId="77777777" w:rsidR="009A0276" w:rsidRPr="00D34FCA" w:rsidRDefault="009A0276" w:rsidP="00D34FCA">
      <w:pPr>
        <w:contextualSpacing w:val="0"/>
        <w:jc w:val="both"/>
        <w:rPr>
          <w:rFonts w:eastAsia="Calibri"/>
          <w:lang w:val="en-US" w:eastAsia="en-US"/>
        </w:rPr>
      </w:pPr>
    </w:p>
    <w:p w14:paraId="60F980F4" w14:textId="77777777" w:rsidR="00904A04" w:rsidRPr="0005388C" w:rsidRDefault="00904A04" w:rsidP="00117754">
      <w:pPr>
        <w:pStyle w:val="Titolo2"/>
        <w:numPr>
          <w:ilvl w:val="1"/>
          <w:numId w:val="2"/>
        </w:numPr>
        <w:rPr>
          <w:rFonts w:ascii="Arial" w:hAnsi="Arial" w:cs="Arial"/>
        </w:rPr>
      </w:pPr>
      <w:r w:rsidRPr="0005388C">
        <w:rPr>
          <w:rFonts w:ascii="Arial" w:hAnsi="Arial" w:cs="Arial"/>
        </w:rPr>
        <w:t>Intervention logic</w:t>
      </w:r>
    </w:p>
    <w:p w14:paraId="034B5F9B" w14:textId="4BA7BBC0" w:rsidR="004043C6" w:rsidRDefault="004043C6" w:rsidP="004043C6">
      <w:pPr>
        <w:spacing w:after="120"/>
        <w:jc w:val="both"/>
      </w:pPr>
      <w:r>
        <w:rPr>
          <w:b/>
        </w:rPr>
        <w:t>Goal</w:t>
      </w:r>
      <w:r w:rsidR="00B0479C">
        <w:rPr>
          <w:b/>
        </w:rPr>
        <w:t xml:space="preserve">. </w:t>
      </w:r>
      <w:r>
        <w:t xml:space="preserve">The main goal of the project is to spur job creation and income generation targeting youth in rural communities in Senegal and Morocco by maximizing the long-term investment of the diaspora in Italy. </w:t>
      </w:r>
    </w:p>
    <w:p w14:paraId="1D8FC1E2" w14:textId="77777777" w:rsidR="004043C6" w:rsidRDefault="004043C6" w:rsidP="004043C6">
      <w:pPr>
        <w:spacing w:after="120"/>
        <w:jc w:val="both"/>
      </w:pPr>
    </w:p>
    <w:p w14:paraId="7D9F6564" w14:textId="249DED48" w:rsidR="004043C6" w:rsidRDefault="004043C6" w:rsidP="004043C6">
      <w:pPr>
        <w:spacing w:after="120"/>
        <w:jc w:val="both"/>
      </w:pPr>
      <w:r>
        <w:rPr>
          <w:b/>
        </w:rPr>
        <w:t>Objectives</w:t>
      </w:r>
      <w:r w:rsidR="00B0479C">
        <w:rPr>
          <w:b/>
        </w:rPr>
        <w:t xml:space="preserve">. </w:t>
      </w:r>
      <w:r>
        <w:t>1) To channel networking skills and technical support to diaspora in Italy towards identification and investments in innovative, profitable rural on- and off-farm initiatives in Senegal and Morocco. 2) To provide financial and non-financial support to rural investments leveraging youth entrepreneurship and employment opportunities. 3) To promote innovation and knowledge building within diaspora organizations in Italy, local policy makers in Morocco and Senegal, and relevant international stakeholders to continue supporting the role of diaspora for rural youth development.</w:t>
      </w:r>
      <w:bookmarkStart w:id="1" w:name="_Toc477268208"/>
    </w:p>
    <w:p w14:paraId="09696002" w14:textId="77777777" w:rsidR="004043C6" w:rsidRDefault="004043C6" w:rsidP="004043C6">
      <w:pPr>
        <w:spacing w:after="120"/>
        <w:jc w:val="both"/>
      </w:pPr>
    </w:p>
    <w:p w14:paraId="19C0283D" w14:textId="0B936C8E" w:rsidR="004043C6" w:rsidRDefault="004043C6" w:rsidP="004043C6">
      <w:pPr>
        <w:contextualSpacing w:val="0"/>
        <w:jc w:val="both"/>
        <w:rPr>
          <w:rFonts w:eastAsia="Calibri"/>
          <w:u w:val="single"/>
          <w:lang w:val="en-GB" w:eastAsia="en-US"/>
        </w:rPr>
      </w:pPr>
      <w:r>
        <w:rPr>
          <w:b/>
        </w:rPr>
        <w:t>Project components</w:t>
      </w:r>
      <w:bookmarkEnd w:id="1"/>
      <w:r w:rsidR="00B0479C">
        <w:rPr>
          <w:b/>
        </w:rPr>
        <w:t xml:space="preserve">. </w:t>
      </w:r>
      <w:r>
        <w:t>1) Matching opportunities for diaspora's investment in rural business in their countries of origin are set-up: diasporas in Italy are mobilized to identify productive businesses in Morocco and Senegal and channel their investment/savings to support the projects in the field. 2) On and off-farm sustainable rural investments are created: technical and financial support is provided to projects in the field, testing the new financial mechanisms in place and promoting employment creation. 3) Knowledge and evidence-based learning is made</w:t>
      </w:r>
      <w:r w:rsidR="00F44554">
        <w:t>.</w:t>
      </w:r>
    </w:p>
    <w:p w14:paraId="3F593F81" w14:textId="77777777" w:rsidR="004043C6" w:rsidRDefault="004043C6" w:rsidP="00904A04">
      <w:pPr>
        <w:contextualSpacing w:val="0"/>
        <w:jc w:val="both"/>
        <w:rPr>
          <w:rFonts w:eastAsia="Calibri"/>
          <w:u w:val="single"/>
          <w:lang w:val="en-GB" w:eastAsia="en-US"/>
        </w:rPr>
      </w:pPr>
    </w:p>
    <w:p w14:paraId="3E3645C3" w14:textId="5C76B0E3" w:rsidR="00086DD2" w:rsidRPr="0005388C" w:rsidRDefault="00086DD2" w:rsidP="00394C2D">
      <w:pPr>
        <w:pStyle w:val="Titolo2"/>
        <w:numPr>
          <w:ilvl w:val="1"/>
          <w:numId w:val="2"/>
        </w:numPr>
        <w:rPr>
          <w:rFonts w:ascii="Arial" w:hAnsi="Arial" w:cs="Arial"/>
        </w:rPr>
      </w:pPr>
      <w:r w:rsidRPr="0005388C">
        <w:rPr>
          <w:rFonts w:ascii="Arial" w:hAnsi="Arial" w:cs="Arial"/>
        </w:rPr>
        <w:lastRenderedPageBreak/>
        <w:t>Organization</w:t>
      </w:r>
      <w:r w:rsidR="00394C2D" w:rsidRPr="0005388C">
        <w:rPr>
          <w:rFonts w:ascii="Arial" w:hAnsi="Arial" w:cs="Arial"/>
        </w:rPr>
        <w:t>al</w:t>
      </w:r>
      <w:r w:rsidRPr="0005388C">
        <w:rPr>
          <w:rFonts w:ascii="Arial" w:hAnsi="Arial" w:cs="Arial"/>
        </w:rPr>
        <w:t xml:space="preserve"> structure </w:t>
      </w:r>
    </w:p>
    <w:p w14:paraId="4A52CB1A" w14:textId="3374ED0F" w:rsidR="00485751" w:rsidRDefault="00126AC5" w:rsidP="00485751">
      <w:pPr>
        <w:tabs>
          <w:tab w:val="left" w:pos="426"/>
        </w:tabs>
        <w:ind w:right="-2"/>
        <w:contextualSpacing w:val="0"/>
        <w:jc w:val="both"/>
        <w:rPr>
          <w:rFonts w:eastAsia="Times New Roman"/>
          <w:lang w:val="en-GB" w:eastAsia="en-GB"/>
        </w:rPr>
      </w:pPr>
      <w:r>
        <w:rPr>
          <w:rFonts w:eastAsia="Times New Roman"/>
          <w:lang w:val="en-GB" w:eastAsia="en-GB"/>
        </w:rPr>
        <w:t xml:space="preserve">The </w:t>
      </w:r>
      <w:r w:rsidR="00485751">
        <w:rPr>
          <w:rFonts w:eastAsia="Times New Roman"/>
          <w:lang w:val="en-GB" w:eastAsia="en-GB"/>
        </w:rPr>
        <w:t xml:space="preserve">Project </w:t>
      </w:r>
      <w:r w:rsidR="00485751" w:rsidRPr="00485751">
        <w:rPr>
          <w:rFonts w:eastAsia="Times New Roman"/>
          <w:lang w:val="en-GB" w:eastAsia="en-GB"/>
        </w:rPr>
        <w:t xml:space="preserve">Steering Committee (SC - inclusive of one member from each partners plus an IFAD representative as an observer) </w:t>
      </w:r>
      <w:r w:rsidR="00485751">
        <w:rPr>
          <w:rFonts w:eastAsia="Times New Roman"/>
          <w:lang w:val="en-GB" w:eastAsia="en-GB"/>
        </w:rPr>
        <w:t xml:space="preserve">is </w:t>
      </w:r>
      <w:r w:rsidR="00485751" w:rsidRPr="00485751">
        <w:rPr>
          <w:rFonts w:eastAsia="Times New Roman"/>
          <w:lang w:val="en-GB" w:eastAsia="en-GB"/>
        </w:rPr>
        <w:t xml:space="preserve">in charge of: i) taking strategic decisions on project scope, ii) ensuring </w:t>
      </w:r>
      <w:r w:rsidR="00485751">
        <w:rPr>
          <w:rFonts w:eastAsia="Times New Roman"/>
          <w:lang w:val="en-GB" w:eastAsia="en-GB"/>
        </w:rPr>
        <w:t xml:space="preserve">the most effective coordination and </w:t>
      </w:r>
      <w:r w:rsidR="00485751" w:rsidRPr="00485751">
        <w:rPr>
          <w:rFonts w:eastAsia="Times New Roman"/>
          <w:lang w:val="en-GB" w:eastAsia="en-GB"/>
        </w:rPr>
        <w:t>synergy, iii) providing</w:t>
      </w:r>
      <w:r w:rsidR="00485751">
        <w:rPr>
          <w:rFonts w:eastAsia="Times New Roman"/>
          <w:lang w:val="en-GB" w:eastAsia="en-GB"/>
        </w:rPr>
        <w:t xml:space="preserve"> feedback on </w:t>
      </w:r>
      <w:r w:rsidR="00485751" w:rsidRPr="00485751">
        <w:rPr>
          <w:rFonts w:eastAsia="Times New Roman"/>
          <w:lang w:val="en-GB" w:eastAsia="en-GB"/>
        </w:rPr>
        <w:t xml:space="preserve">results, iv) approving investment selection criteria and validating key decisions after Phases 1 and 2 of the project, and others that need to be </w:t>
      </w:r>
      <w:r w:rsidR="00483EB1">
        <w:rPr>
          <w:rFonts w:eastAsia="Times New Roman"/>
          <w:lang w:val="en-GB" w:eastAsia="en-GB"/>
        </w:rPr>
        <w:t>taken.</w:t>
      </w:r>
    </w:p>
    <w:p w14:paraId="7801B1AB" w14:textId="77777777" w:rsidR="00126AC5" w:rsidRDefault="00126AC5" w:rsidP="00126AC5">
      <w:pPr>
        <w:tabs>
          <w:tab w:val="left" w:pos="426"/>
        </w:tabs>
        <w:ind w:right="-2"/>
        <w:contextualSpacing w:val="0"/>
        <w:jc w:val="both"/>
        <w:rPr>
          <w:rFonts w:eastAsia="Times New Roman"/>
          <w:lang w:val="en-GB" w:eastAsia="en-GB"/>
        </w:rPr>
      </w:pPr>
      <w:r>
        <w:rPr>
          <w:rFonts w:eastAsia="Times New Roman"/>
          <w:lang w:val="en-GB" w:eastAsia="en-GB"/>
        </w:rPr>
        <w:t>The implementation of the project is leaded by a Project Manager based in Morocco, under the line management of Oxfam Italy.</w:t>
      </w:r>
    </w:p>
    <w:p w14:paraId="6F7FBF90" w14:textId="57A89E04" w:rsidR="00C144C3" w:rsidRPr="0005388C" w:rsidRDefault="00485751" w:rsidP="00485751">
      <w:pPr>
        <w:tabs>
          <w:tab w:val="left" w:pos="426"/>
        </w:tabs>
        <w:ind w:right="-2"/>
        <w:contextualSpacing w:val="0"/>
        <w:jc w:val="both"/>
        <w:rPr>
          <w:rFonts w:eastAsia="Times New Roman"/>
          <w:lang w:val="en-GB" w:eastAsia="en-GB"/>
        </w:rPr>
      </w:pPr>
      <w:r w:rsidRPr="00485751">
        <w:rPr>
          <w:rFonts w:eastAsia="Times New Roman"/>
          <w:lang w:val="en-GB" w:eastAsia="en-GB"/>
        </w:rPr>
        <w:t>A Project Management Unit (PMU - inclusive of one m</w:t>
      </w:r>
      <w:r>
        <w:rPr>
          <w:rFonts w:eastAsia="Times New Roman"/>
          <w:lang w:val="en-GB" w:eastAsia="en-GB"/>
        </w:rPr>
        <w:t xml:space="preserve">ember from </w:t>
      </w:r>
      <w:r w:rsidRPr="00485751">
        <w:rPr>
          <w:rFonts w:eastAsia="Times New Roman"/>
          <w:lang w:val="en-GB" w:eastAsia="en-GB"/>
        </w:rPr>
        <w:t xml:space="preserve">each partners) </w:t>
      </w:r>
      <w:r w:rsidR="00126AC5">
        <w:rPr>
          <w:rFonts w:eastAsia="Times New Roman"/>
          <w:lang w:val="en-GB" w:eastAsia="en-GB"/>
        </w:rPr>
        <w:t xml:space="preserve">has been </w:t>
      </w:r>
      <w:r w:rsidRPr="00485751">
        <w:rPr>
          <w:rFonts w:eastAsia="Times New Roman"/>
          <w:lang w:val="en-GB" w:eastAsia="en-GB"/>
        </w:rPr>
        <w:t>set up in order to: i) plan the activities to implemen</w:t>
      </w:r>
      <w:r>
        <w:rPr>
          <w:rFonts w:eastAsia="Times New Roman"/>
          <w:lang w:val="en-GB" w:eastAsia="en-GB"/>
        </w:rPr>
        <w:t xml:space="preserve">t the project, ii) enhance and </w:t>
      </w:r>
      <w:r w:rsidRPr="00485751">
        <w:rPr>
          <w:rFonts w:eastAsia="Times New Roman"/>
          <w:lang w:val="en-GB" w:eastAsia="en-GB"/>
        </w:rPr>
        <w:t>strengthen the role of the beneficiaries and promote the involvement of relevant stakeholders, iii) guarantee a shared, effective and collective participation t</w:t>
      </w:r>
      <w:r w:rsidR="00483EB1">
        <w:rPr>
          <w:rFonts w:eastAsia="Times New Roman"/>
          <w:lang w:val="en-GB" w:eastAsia="en-GB"/>
        </w:rPr>
        <w:t xml:space="preserve">o the decision making process, iv) set up and implement a sound joint monitoring system, v) ensure a sound technical and financial management of all </w:t>
      </w:r>
      <w:r w:rsidRPr="00485751">
        <w:rPr>
          <w:rFonts w:eastAsia="Times New Roman"/>
          <w:lang w:val="en-GB" w:eastAsia="en-GB"/>
        </w:rPr>
        <w:t>project components.</w:t>
      </w:r>
    </w:p>
    <w:p w14:paraId="6E772DE0" w14:textId="6D6CAA49" w:rsidR="00086DD2" w:rsidRPr="0005388C" w:rsidRDefault="00086DD2" w:rsidP="00086DD2">
      <w:pPr>
        <w:rPr>
          <w:lang w:val="en-GB" w:eastAsia="en-US"/>
        </w:rPr>
      </w:pPr>
    </w:p>
    <w:p w14:paraId="43B6D7D2" w14:textId="6B1A9CA8" w:rsidR="0022157C" w:rsidRPr="0005388C" w:rsidRDefault="0022157C" w:rsidP="00117754">
      <w:pPr>
        <w:pStyle w:val="Titolo2"/>
        <w:numPr>
          <w:ilvl w:val="1"/>
          <w:numId w:val="2"/>
        </w:numPr>
        <w:rPr>
          <w:rFonts w:ascii="Arial" w:hAnsi="Arial" w:cs="Arial"/>
        </w:rPr>
      </w:pPr>
      <w:r w:rsidRPr="0005388C">
        <w:rPr>
          <w:rFonts w:ascii="Arial" w:hAnsi="Arial" w:cs="Arial"/>
        </w:rPr>
        <w:t>Beneficiaries</w:t>
      </w:r>
    </w:p>
    <w:p w14:paraId="58826689" w14:textId="77777777" w:rsidR="0022157C" w:rsidRPr="0005388C" w:rsidRDefault="0022157C" w:rsidP="0022157C">
      <w:pPr>
        <w:contextualSpacing w:val="0"/>
        <w:jc w:val="both"/>
        <w:rPr>
          <w:rFonts w:eastAsia="Calibri"/>
          <w:u w:val="single"/>
          <w:lang w:val="en-GB" w:eastAsia="en-US"/>
        </w:rPr>
      </w:pPr>
      <w:r w:rsidRPr="0005388C">
        <w:rPr>
          <w:rFonts w:eastAsia="Calibri"/>
          <w:u w:val="single"/>
          <w:lang w:val="en-GB" w:eastAsia="en-US"/>
        </w:rPr>
        <w:t xml:space="preserve">Target groups </w:t>
      </w:r>
    </w:p>
    <w:p w14:paraId="41642D6F" w14:textId="60625EFF" w:rsidR="00D34FCA" w:rsidRPr="0004156E" w:rsidRDefault="00D34FCA" w:rsidP="0022157C">
      <w:pPr>
        <w:contextualSpacing w:val="0"/>
        <w:jc w:val="both"/>
        <w:rPr>
          <w:rFonts w:eastAsia="Calibri"/>
          <w:lang w:val="en-GB" w:eastAsia="en-US"/>
        </w:rPr>
      </w:pPr>
      <w:r w:rsidRPr="0004156E">
        <w:rPr>
          <w:lang w:val="en-GB"/>
        </w:rPr>
        <w:t>The target group will be comprise rural young people aged 15-35 years who will benefit from diaspora investments in Morocco and Senegal.</w:t>
      </w:r>
    </w:p>
    <w:p w14:paraId="620DA52A" w14:textId="65F1CF3B" w:rsidR="0022157C" w:rsidRPr="0005388C" w:rsidRDefault="0022157C" w:rsidP="002D785D">
      <w:pPr>
        <w:keepNext/>
        <w:contextualSpacing w:val="0"/>
        <w:jc w:val="both"/>
        <w:rPr>
          <w:rFonts w:eastAsia="Calibri"/>
          <w:lang w:val="en-GB" w:eastAsia="en-US"/>
        </w:rPr>
      </w:pPr>
      <w:r w:rsidRPr="0005388C">
        <w:rPr>
          <w:rFonts w:eastAsia="Calibri"/>
          <w:u w:val="single"/>
          <w:lang w:val="en-GB" w:eastAsia="en-US"/>
        </w:rPr>
        <w:t>Final beneficiaries</w:t>
      </w:r>
      <w:r w:rsidRPr="0005388C">
        <w:rPr>
          <w:rFonts w:eastAsia="Calibri"/>
          <w:lang w:val="en-GB" w:eastAsia="en-US"/>
        </w:rPr>
        <w:t xml:space="preserve"> of the </w:t>
      </w:r>
      <w:r w:rsidR="00E81D48">
        <w:rPr>
          <w:rFonts w:eastAsia="Calibri"/>
          <w:lang w:val="en-GB" w:eastAsia="en-US"/>
        </w:rPr>
        <w:t>project</w:t>
      </w:r>
      <w:r w:rsidRPr="0005388C">
        <w:rPr>
          <w:rFonts w:eastAsia="Calibri"/>
          <w:lang w:val="en-GB" w:eastAsia="en-US"/>
        </w:rPr>
        <w:t xml:space="preserve"> will be:</w:t>
      </w:r>
    </w:p>
    <w:p w14:paraId="5A6C0491" w14:textId="54FE1EA7" w:rsidR="00D34FCA" w:rsidRPr="00E81D48" w:rsidRDefault="00A4344B" w:rsidP="00D34FCA">
      <w:pPr>
        <w:numPr>
          <w:ilvl w:val="0"/>
          <w:numId w:val="4"/>
        </w:numPr>
        <w:ind w:left="426" w:hanging="426"/>
        <w:contextualSpacing w:val="0"/>
        <w:jc w:val="both"/>
        <w:rPr>
          <w:rFonts w:eastAsia="Calibri"/>
          <w:lang w:val="en-GB" w:eastAsia="en-US"/>
        </w:rPr>
      </w:pPr>
      <w:r w:rsidRPr="00E81D48">
        <w:rPr>
          <w:rFonts w:eastAsia="Calibri"/>
          <w:lang w:val="en-GB" w:eastAsia="en-US"/>
        </w:rPr>
        <w:t>3</w:t>
      </w:r>
      <w:r w:rsidR="008F53D0" w:rsidRPr="00E81D48">
        <w:rPr>
          <w:rFonts w:eastAsia="Calibri"/>
          <w:lang w:val="en-GB" w:eastAsia="en-US"/>
        </w:rPr>
        <w:t xml:space="preserve">00 diaspora members that are </w:t>
      </w:r>
      <w:r w:rsidR="00D34FCA" w:rsidRPr="00E81D48">
        <w:rPr>
          <w:rFonts w:eastAsia="Calibri"/>
          <w:lang w:val="en-GB" w:eastAsia="en-US"/>
        </w:rPr>
        <w:t>directly involve</w:t>
      </w:r>
      <w:r w:rsidR="008F53D0" w:rsidRPr="00E81D48">
        <w:rPr>
          <w:rFonts w:eastAsia="Calibri"/>
          <w:lang w:val="en-GB" w:eastAsia="en-US"/>
        </w:rPr>
        <w:t>;</w:t>
      </w:r>
    </w:p>
    <w:p w14:paraId="408638CA" w14:textId="137D2793" w:rsidR="0022157C" w:rsidRPr="0005388C" w:rsidRDefault="008F53D0" w:rsidP="00D34FCA">
      <w:pPr>
        <w:numPr>
          <w:ilvl w:val="0"/>
          <w:numId w:val="4"/>
        </w:numPr>
        <w:ind w:left="426" w:hanging="426"/>
        <w:contextualSpacing w:val="0"/>
        <w:jc w:val="both"/>
        <w:rPr>
          <w:rFonts w:eastAsia="Calibri"/>
          <w:lang w:val="en-GB" w:eastAsia="en-US"/>
        </w:rPr>
      </w:pPr>
      <w:r w:rsidRPr="00E81D48">
        <w:rPr>
          <w:rFonts w:eastAsia="Calibri"/>
          <w:lang w:val="en-GB" w:eastAsia="en-US"/>
        </w:rPr>
        <w:t>B</w:t>
      </w:r>
      <w:r w:rsidR="00D34FCA" w:rsidRPr="00E81D48">
        <w:rPr>
          <w:rFonts w:eastAsia="Calibri"/>
          <w:lang w:val="en-GB" w:eastAsia="en-US"/>
        </w:rPr>
        <w:t xml:space="preserve">etween </w:t>
      </w:r>
      <w:r w:rsidR="00DD0195">
        <w:rPr>
          <w:rFonts w:eastAsia="Calibri"/>
          <w:lang w:val="en-GB" w:eastAsia="en-US"/>
        </w:rPr>
        <w:t>5-30</w:t>
      </w:r>
      <w:r w:rsidR="00D34FCA" w:rsidRPr="00D34FCA">
        <w:rPr>
          <w:rFonts w:eastAsia="Calibri"/>
          <w:lang w:val="en-GB" w:eastAsia="en-US"/>
        </w:rPr>
        <w:t xml:space="preserve"> invest</w:t>
      </w:r>
      <w:r>
        <w:rPr>
          <w:rFonts w:eastAsia="Calibri"/>
          <w:lang w:val="en-GB" w:eastAsia="en-US"/>
        </w:rPr>
        <w:t>ors from the diaspora in Italy.</w:t>
      </w:r>
    </w:p>
    <w:p w14:paraId="783D72DF" w14:textId="46543FD0" w:rsidR="0022157C" w:rsidRPr="0005388C" w:rsidRDefault="0022157C" w:rsidP="008F53D0">
      <w:pPr>
        <w:contextualSpacing w:val="0"/>
        <w:jc w:val="both"/>
        <w:rPr>
          <w:rFonts w:eastAsia="Calibri"/>
          <w:lang w:val="en-GB" w:eastAsia="en-US"/>
        </w:rPr>
      </w:pPr>
    </w:p>
    <w:p w14:paraId="686CDEE1" w14:textId="64EB3F05" w:rsidR="0022157C" w:rsidRPr="0005388C" w:rsidRDefault="0022157C" w:rsidP="0022157C">
      <w:pPr>
        <w:spacing w:before="60"/>
        <w:contextualSpacing w:val="0"/>
        <w:jc w:val="right"/>
        <w:rPr>
          <w:rFonts w:eastAsia="Calibri"/>
          <w:i/>
          <w:lang w:val="en-GB" w:eastAsia="en-US"/>
        </w:rPr>
      </w:pPr>
      <w:r w:rsidRPr="0005388C">
        <w:rPr>
          <w:rFonts w:eastAsia="Calibri"/>
          <w:i/>
          <w:lang w:val="en-GB" w:eastAsia="en-US"/>
        </w:rPr>
        <w:t>(</w:t>
      </w:r>
      <w:r w:rsidR="00E757DF">
        <w:rPr>
          <w:rFonts w:eastAsia="Calibri"/>
          <w:i/>
          <w:lang w:val="en-GB" w:eastAsia="en-US"/>
        </w:rPr>
        <w:t>For details please r</w:t>
      </w:r>
      <w:r w:rsidRPr="0005388C">
        <w:rPr>
          <w:rFonts w:eastAsia="Calibri"/>
          <w:i/>
          <w:lang w:val="en-GB" w:eastAsia="en-US"/>
        </w:rPr>
        <w:t xml:space="preserve">efer Annex 1: </w:t>
      </w:r>
      <w:r w:rsidR="00A4344B">
        <w:rPr>
          <w:rFonts w:eastAsia="Calibri"/>
          <w:i/>
          <w:lang w:val="en-GB" w:eastAsia="en-US"/>
        </w:rPr>
        <w:t>DiaMaSe</w:t>
      </w:r>
      <w:r w:rsidRPr="0005388C">
        <w:rPr>
          <w:rFonts w:eastAsia="Calibri"/>
          <w:i/>
          <w:lang w:val="en-GB" w:eastAsia="en-US"/>
        </w:rPr>
        <w:t>! project’s Logical Framework)</w:t>
      </w:r>
    </w:p>
    <w:p w14:paraId="7387C926" w14:textId="77777777" w:rsidR="00FD43A6" w:rsidRPr="0005388C" w:rsidRDefault="00FD43A6" w:rsidP="00FD43A6">
      <w:pPr>
        <w:contextualSpacing w:val="0"/>
        <w:jc w:val="both"/>
        <w:rPr>
          <w:rFonts w:eastAsia="Calibri"/>
          <w:lang w:val="en-GB" w:eastAsia="en-US"/>
        </w:rPr>
      </w:pPr>
    </w:p>
    <w:p w14:paraId="3B3CB3DC" w14:textId="77777777" w:rsidR="00FD43A6" w:rsidRPr="0005388C" w:rsidRDefault="00FD43A6" w:rsidP="00FD43A6">
      <w:pPr>
        <w:pStyle w:val="Titolo2"/>
        <w:rPr>
          <w:rFonts w:ascii="Arial" w:hAnsi="Arial" w:cs="Arial"/>
        </w:rPr>
      </w:pPr>
      <w:r w:rsidRPr="0005388C">
        <w:rPr>
          <w:rFonts w:ascii="Arial" w:hAnsi="Arial" w:cs="Arial"/>
        </w:rPr>
        <w:t>Project implementation</w:t>
      </w:r>
    </w:p>
    <w:p w14:paraId="74B81A76" w14:textId="22473044" w:rsidR="002D58FC" w:rsidRPr="00CC1541" w:rsidRDefault="002D58FC" w:rsidP="00CC1541">
      <w:pPr>
        <w:tabs>
          <w:tab w:val="left" w:pos="426"/>
        </w:tabs>
        <w:contextualSpacing w:val="0"/>
        <w:jc w:val="both"/>
        <w:rPr>
          <w:rFonts w:eastAsia="Times New Roman"/>
          <w:lang w:val="en-GB" w:eastAsia="en-GB"/>
        </w:rPr>
      </w:pPr>
      <w:r w:rsidRPr="002D58FC">
        <w:rPr>
          <w:rFonts w:eastAsia="Times New Roman"/>
          <w:lang w:val="en-GB" w:eastAsia="en-GB"/>
        </w:rPr>
        <w:t>In order to understand the rationale, and assess the feasibility of proposed outputs along with the ability of the implementing partner to propose reliable solutions and undertake corrective actions in due time, it is important to understand the proje</w:t>
      </w:r>
      <w:r w:rsidR="00CC1541">
        <w:rPr>
          <w:rFonts w:eastAsia="Times New Roman"/>
          <w:lang w:val="en-GB" w:eastAsia="en-GB"/>
        </w:rPr>
        <w:t xml:space="preserve">ct history, which is marked by 4 subsequent </w:t>
      </w:r>
      <w:r w:rsidR="00CC1541" w:rsidRPr="00CC1541">
        <w:rPr>
          <w:rFonts w:eastAsia="Times New Roman"/>
          <w:lang w:val="en-GB" w:eastAsia="en-GB"/>
        </w:rPr>
        <w:t>periods:</w:t>
      </w:r>
    </w:p>
    <w:p w14:paraId="2013772C" w14:textId="14D2DFD3" w:rsidR="00CC1541" w:rsidRDefault="00CC1541" w:rsidP="00CC1541">
      <w:pPr>
        <w:pStyle w:val="Paragrafoelenco"/>
        <w:numPr>
          <w:ilvl w:val="0"/>
          <w:numId w:val="31"/>
        </w:numPr>
        <w:tabs>
          <w:tab w:val="left" w:pos="426"/>
        </w:tabs>
        <w:spacing w:after="0"/>
        <w:contextualSpacing w:val="0"/>
        <w:jc w:val="both"/>
        <w:rPr>
          <w:rFonts w:ascii="Arial" w:eastAsia="Times New Roman" w:hAnsi="Arial" w:cs="Arial"/>
          <w:lang w:val="en-GB" w:eastAsia="en-GB"/>
        </w:rPr>
      </w:pPr>
      <w:r w:rsidRPr="004B2884">
        <w:rPr>
          <w:rFonts w:ascii="Arial" w:eastAsia="Times New Roman" w:hAnsi="Arial" w:cs="Arial"/>
          <w:u w:val="single"/>
          <w:lang w:val="en-GB" w:eastAsia="en-GB"/>
        </w:rPr>
        <w:t xml:space="preserve">Phase 1 (March 2017 </w:t>
      </w:r>
      <w:r w:rsidRPr="004B2884">
        <w:rPr>
          <w:rFonts w:ascii="Arial" w:eastAsia="Times New Roman" w:hAnsi="Arial" w:cs="Arial"/>
          <w:u w:val="single"/>
          <w:cs/>
          <w:lang w:val="en-GB" w:eastAsia="en-GB" w:bidi="mr-IN"/>
        </w:rPr>
        <w:t>–</w:t>
      </w:r>
      <w:r w:rsidRPr="004B2884">
        <w:rPr>
          <w:rFonts w:ascii="Arial" w:eastAsia="Times New Roman" w:hAnsi="Arial" w:cs="Arial"/>
          <w:u w:val="single"/>
          <w:lang w:val="en-GB" w:eastAsia="en-GB"/>
        </w:rPr>
        <w:t xml:space="preserve"> September 2018).</w:t>
      </w:r>
      <w:r w:rsidRPr="00CC1541">
        <w:rPr>
          <w:rFonts w:ascii="Arial" w:eastAsia="Times New Roman" w:hAnsi="Arial" w:cs="Arial"/>
          <w:lang w:val="en-GB" w:eastAsia="en-GB"/>
        </w:rPr>
        <w:t xml:space="preserve"> During this first phase, a matching between diaspora investors and local promoters based in their origin country was sought</w:t>
      </w:r>
      <w:r w:rsidR="004B2884">
        <w:rPr>
          <w:rFonts w:ascii="Arial" w:eastAsia="Times New Roman" w:hAnsi="Arial" w:cs="Arial"/>
          <w:lang w:val="en-GB" w:eastAsia="en-GB"/>
        </w:rPr>
        <w:t>.</w:t>
      </w:r>
    </w:p>
    <w:p w14:paraId="0C903228" w14:textId="1F479212" w:rsidR="00CC1541" w:rsidRPr="00CC1541" w:rsidRDefault="00CC1541" w:rsidP="00CC1541">
      <w:pPr>
        <w:pStyle w:val="Paragrafoelenco"/>
        <w:numPr>
          <w:ilvl w:val="0"/>
          <w:numId w:val="31"/>
        </w:numPr>
        <w:tabs>
          <w:tab w:val="left" w:pos="426"/>
        </w:tabs>
        <w:spacing w:after="0"/>
        <w:contextualSpacing w:val="0"/>
        <w:jc w:val="both"/>
        <w:rPr>
          <w:rFonts w:ascii="Arial" w:eastAsia="Times New Roman" w:hAnsi="Arial" w:cs="Arial"/>
          <w:lang w:val="en-GB" w:eastAsia="en-GB"/>
        </w:rPr>
      </w:pPr>
      <w:r w:rsidRPr="004B2884">
        <w:rPr>
          <w:rFonts w:ascii="Arial" w:eastAsia="Times New Roman" w:hAnsi="Arial" w:cs="Arial"/>
          <w:u w:val="single"/>
          <w:lang w:val="en-GB" w:eastAsia="en-GB"/>
        </w:rPr>
        <w:t>Transition phase (October 2018 – May 2019).</w:t>
      </w:r>
      <w:r w:rsidRPr="00CC1541">
        <w:rPr>
          <w:rFonts w:ascii="Arial" w:eastAsia="Times New Roman" w:hAnsi="Arial" w:cs="Arial"/>
          <w:lang w:val="en-GB" w:eastAsia="en-GB"/>
        </w:rPr>
        <w:t xml:space="preserve"> During this period, the project tackled several challenges such as the project manager resigning and the withdrawal of Microfinanza. To remedy, IFAD and Oxfam Italy agreed to hire an experienced consulting firm with a proven track record in structuring diaspora investment schemes with Senegalese and Moroccan diaspora, an expertise that was not existing in Italy. After a competitive selection process, Red Mangrove Development Advisors (R.M.D.A), based in France, was the company identified to conduct the assignment. In addition, the Recipient hired an experienced project manager with strong experience in BDS and SME finance, based in Morocco from April 2019. The consultancy allowed to: 1) Meet and/or talk with the most relevant stakeholders as well as the </w:t>
      </w:r>
      <w:r w:rsidRPr="00CC1541">
        <w:rPr>
          <w:rFonts w:ascii="Arial" w:eastAsia="Times New Roman" w:hAnsi="Arial" w:cs="Arial"/>
          <w:lang w:val="en-GB" w:eastAsia="en-GB"/>
        </w:rPr>
        <w:lastRenderedPageBreak/>
        <w:t>former partners in the target countries; 2</w:t>
      </w:r>
      <w:r>
        <w:rPr>
          <w:rFonts w:ascii="Arial" w:eastAsia="Times New Roman" w:hAnsi="Arial" w:cs="Arial"/>
          <w:lang w:val="en-GB" w:eastAsia="en-GB"/>
        </w:rPr>
        <w:t xml:space="preserve">) </w:t>
      </w:r>
      <w:r w:rsidRPr="00CC1541">
        <w:rPr>
          <w:rFonts w:ascii="Arial" w:eastAsia="Times New Roman" w:hAnsi="Arial" w:cs="Arial"/>
          <w:lang w:val="en-GB" w:eastAsia="en-GB"/>
        </w:rPr>
        <w:t>Raise interest among the potential partners, both financial and technical, in Senegal and Morocco;</w:t>
      </w:r>
      <w:r>
        <w:rPr>
          <w:rFonts w:ascii="Arial" w:eastAsia="Times New Roman" w:hAnsi="Arial" w:cs="Arial"/>
          <w:lang w:val="en-GB" w:eastAsia="en-GB"/>
        </w:rPr>
        <w:t xml:space="preserve"> 3) </w:t>
      </w:r>
      <w:r w:rsidRPr="00CC1541">
        <w:rPr>
          <w:rFonts w:ascii="Arial" w:eastAsia="Times New Roman" w:hAnsi="Arial" w:cs="Arial"/>
          <w:lang w:val="en-GB" w:eastAsia="en-GB"/>
        </w:rPr>
        <w:t>Clarify risks, challenges and opportunities, based on contextual analyses, of implementing a combined financing scheme leveraging on diasporas’ resources, credit and business promoters’ own funds;</w:t>
      </w:r>
      <w:r>
        <w:rPr>
          <w:rFonts w:ascii="Arial" w:eastAsia="Times New Roman" w:hAnsi="Arial" w:cs="Arial"/>
          <w:lang w:val="en-GB" w:eastAsia="en-GB"/>
        </w:rPr>
        <w:t xml:space="preserve"> 4) </w:t>
      </w:r>
      <w:r w:rsidRPr="00CC1541">
        <w:rPr>
          <w:rFonts w:ascii="Arial" w:eastAsia="Times New Roman" w:hAnsi="Arial" w:cs="Arial"/>
          <w:lang w:val="en-GB" w:eastAsia="en-GB"/>
        </w:rPr>
        <w:t>Design three potential financing models (1 option in Morocco, 2 options in Senegal).</w:t>
      </w:r>
    </w:p>
    <w:p w14:paraId="0B362BBA" w14:textId="5254B864" w:rsidR="004B2884" w:rsidRDefault="00CC1541" w:rsidP="004B2884">
      <w:pPr>
        <w:pStyle w:val="Paragrafoelenco"/>
        <w:numPr>
          <w:ilvl w:val="0"/>
          <w:numId w:val="31"/>
        </w:numPr>
        <w:tabs>
          <w:tab w:val="left" w:pos="426"/>
        </w:tabs>
        <w:spacing w:after="0"/>
        <w:contextualSpacing w:val="0"/>
        <w:jc w:val="both"/>
        <w:rPr>
          <w:rFonts w:asciiTheme="minorBidi" w:hAnsiTheme="minorBidi"/>
          <w:lang w:val="en-US"/>
        </w:rPr>
      </w:pPr>
      <w:bookmarkStart w:id="2" w:name="_Toc26783969"/>
      <w:r w:rsidRPr="004B2884">
        <w:rPr>
          <w:rFonts w:ascii="Arial" w:eastAsia="Times New Roman" w:hAnsi="Arial" w:cs="Arial"/>
          <w:u w:val="single"/>
          <w:lang w:val="en-GB" w:eastAsia="en-GB"/>
        </w:rPr>
        <w:t xml:space="preserve">Phase 2 (from June </w:t>
      </w:r>
      <w:r w:rsidR="00B0479C" w:rsidRPr="004B2884">
        <w:rPr>
          <w:rFonts w:ascii="Arial" w:eastAsia="Times New Roman" w:hAnsi="Arial" w:cs="Arial"/>
          <w:u w:val="single"/>
          <w:lang w:val="en-GB" w:eastAsia="en-GB"/>
        </w:rPr>
        <w:t>2019 to February 2020)</w:t>
      </w:r>
      <w:bookmarkEnd w:id="2"/>
      <w:r w:rsidR="00B0479C" w:rsidRPr="004B2884">
        <w:rPr>
          <w:rFonts w:ascii="Arial" w:eastAsia="Times New Roman" w:hAnsi="Arial" w:cs="Arial"/>
          <w:u w:val="single"/>
          <w:lang w:val="en-GB" w:eastAsia="en-GB"/>
        </w:rPr>
        <w:t>.</w:t>
      </w:r>
      <w:r w:rsidR="00B0479C" w:rsidRPr="004B2884">
        <w:rPr>
          <w:rFonts w:ascii="Arial" w:eastAsia="Times New Roman" w:hAnsi="Arial" w:cs="Arial"/>
          <w:lang w:val="en-GB" w:eastAsia="en-GB"/>
        </w:rPr>
        <w:t xml:space="preserve"> </w:t>
      </w:r>
      <w:r w:rsidRPr="004B2884">
        <w:rPr>
          <w:rFonts w:ascii="Arial" w:eastAsia="Times New Roman" w:hAnsi="Arial" w:cs="Arial"/>
          <w:lang w:val="en-GB" w:eastAsia="en-GB"/>
        </w:rPr>
        <w:t>The</w:t>
      </w:r>
      <w:r w:rsidR="00B0479C" w:rsidRPr="004B2884">
        <w:rPr>
          <w:rFonts w:ascii="Arial" w:eastAsia="Times New Roman" w:hAnsi="Arial" w:cs="Arial"/>
          <w:lang w:val="en-GB" w:eastAsia="en-GB"/>
        </w:rPr>
        <w:t xml:space="preserve"> RMDA proposal was validated at the </w:t>
      </w:r>
      <w:r w:rsidR="004B2884" w:rsidRPr="004B2884">
        <w:rPr>
          <w:rFonts w:ascii="Arial" w:eastAsia="Times New Roman" w:hAnsi="Arial" w:cs="Arial"/>
          <w:lang w:val="en-GB" w:eastAsia="en-GB"/>
        </w:rPr>
        <w:t>on Februar</w:t>
      </w:r>
      <w:r w:rsidR="00B0479C" w:rsidRPr="004B2884">
        <w:rPr>
          <w:rFonts w:ascii="Arial" w:eastAsia="Times New Roman" w:hAnsi="Arial" w:cs="Arial"/>
          <w:lang w:val="en-GB" w:eastAsia="en-GB"/>
        </w:rPr>
        <w:t>y 2019 by IFAD. The challenges experienced by the</w:t>
      </w:r>
      <w:r w:rsidR="001C2EF1">
        <w:rPr>
          <w:rFonts w:ascii="Arial" w:eastAsia="Times New Roman" w:hAnsi="Arial" w:cs="Arial"/>
          <w:lang w:val="en-GB" w:eastAsia="en-GB"/>
        </w:rPr>
        <w:t xml:space="preserve"> DiaMaSe partners</w:t>
      </w:r>
      <w:r w:rsidR="00B0479C" w:rsidRPr="004B2884">
        <w:rPr>
          <w:rFonts w:ascii="Arial" w:eastAsia="Times New Roman" w:hAnsi="Arial" w:cs="Arial"/>
          <w:lang w:val="en-GB" w:eastAsia="en-GB"/>
        </w:rPr>
        <w:t xml:space="preserve">  uncovered the need to use a different approach to target the right investors in the Diaspora and to identify more realistic targets. At the same time, IFAD and Oxfam agreed on the need to retain RMDA services on a regular basis until the end of the project</w:t>
      </w:r>
      <w:r w:rsidR="004B2884">
        <w:rPr>
          <w:rFonts w:ascii="Arial" w:eastAsia="Times New Roman" w:hAnsi="Arial" w:cs="Arial"/>
          <w:lang w:val="en-GB" w:eastAsia="en-GB"/>
        </w:rPr>
        <w:t xml:space="preserve">. The Grant Agreement between IFAD and the Recipient has been amended and countersigned in August 2019. In this period the project focused on: 1) </w:t>
      </w:r>
      <w:r w:rsidR="004B2884" w:rsidRPr="004B2884">
        <w:rPr>
          <w:rFonts w:asciiTheme="minorBidi" w:hAnsiTheme="minorBidi"/>
          <w:lang w:val="en-US"/>
        </w:rPr>
        <w:t>implementing a selection and a pre and post-financing support methodology, 2) Financial mechanism set-up.</w:t>
      </w:r>
    </w:p>
    <w:p w14:paraId="07EA29C8" w14:textId="3C7349C1" w:rsidR="00AB59CD" w:rsidRDefault="004B2884" w:rsidP="00CC575D">
      <w:pPr>
        <w:pStyle w:val="Paragrafoelenco"/>
        <w:numPr>
          <w:ilvl w:val="0"/>
          <w:numId w:val="31"/>
        </w:numPr>
        <w:tabs>
          <w:tab w:val="left" w:pos="426"/>
        </w:tabs>
        <w:spacing w:after="0"/>
        <w:contextualSpacing w:val="0"/>
        <w:jc w:val="both"/>
        <w:rPr>
          <w:rFonts w:ascii="Arial" w:eastAsia="Times New Roman" w:hAnsi="Arial" w:cs="Arial"/>
          <w:lang w:val="en-GB" w:eastAsia="en-GB"/>
        </w:rPr>
      </w:pPr>
      <w:r w:rsidRPr="00AB59CD">
        <w:rPr>
          <w:rFonts w:ascii="Arial" w:eastAsia="Times New Roman" w:hAnsi="Arial" w:cs="Arial"/>
          <w:u w:val="single"/>
          <w:lang w:val="en-GB" w:eastAsia="en-GB"/>
        </w:rPr>
        <w:t xml:space="preserve">Exit </w:t>
      </w:r>
      <w:r w:rsidR="00AB59CD" w:rsidRPr="00AB59CD">
        <w:rPr>
          <w:rFonts w:ascii="Arial" w:eastAsia="Times New Roman" w:hAnsi="Arial" w:cs="Arial"/>
          <w:u w:val="single"/>
          <w:lang w:val="en-GB" w:eastAsia="en-GB"/>
        </w:rPr>
        <w:t>phase (from March 2020 to ongoing).</w:t>
      </w:r>
      <w:r w:rsidR="00AB59CD" w:rsidRPr="00AB59CD">
        <w:rPr>
          <w:rFonts w:ascii="Arial" w:eastAsia="Times New Roman" w:hAnsi="Arial" w:cs="Arial"/>
          <w:lang w:val="en-GB" w:eastAsia="en-GB"/>
        </w:rPr>
        <w:t xml:space="preserve"> From the beginning of the COVID-19 pandemic, the consortium was compelled to prepare a</w:t>
      </w:r>
      <w:r w:rsidR="00AB59CD">
        <w:rPr>
          <w:rFonts w:ascii="Arial" w:eastAsia="Times New Roman" w:hAnsi="Arial" w:cs="Arial"/>
          <w:lang w:val="en-GB" w:eastAsia="en-GB"/>
        </w:rPr>
        <w:t xml:space="preserve">n analysis </w:t>
      </w:r>
      <w:r w:rsidR="00AB59CD" w:rsidRPr="00AB59CD">
        <w:rPr>
          <w:rFonts w:ascii="Arial" w:eastAsia="Times New Roman" w:hAnsi="Arial" w:cs="Arial"/>
          <w:lang w:val="en-GB" w:eastAsia="en-GB"/>
        </w:rPr>
        <w:t xml:space="preserve">that described the potential impact of COVID19 for DiaMaSe. The document presented a brief assessment of the situation in the three countries (Morocco, Senegal and Italy), particularly in terms of COVID19 impact on the diaspora and the consequent changes of the diaspora </w:t>
      </w:r>
      <w:r w:rsidR="00EE3716" w:rsidRPr="00AB59CD">
        <w:rPr>
          <w:rFonts w:ascii="Arial" w:eastAsia="Times New Roman" w:hAnsi="Arial" w:cs="Arial"/>
          <w:lang w:val="en-GB" w:eastAsia="en-GB"/>
        </w:rPr>
        <w:t>behaviour</w:t>
      </w:r>
      <w:r w:rsidR="00AB59CD" w:rsidRPr="00AB59CD">
        <w:rPr>
          <w:rFonts w:ascii="Arial" w:eastAsia="Times New Roman" w:hAnsi="Arial" w:cs="Arial"/>
          <w:lang w:val="en-GB" w:eastAsia="en-GB"/>
        </w:rPr>
        <w:t xml:space="preserve"> regarding risk-taking and investment. The note </w:t>
      </w:r>
      <w:r w:rsidR="00EE3716" w:rsidRPr="00AB59CD">
        <w:rPr>
          <w:rFonts w:ascii="Arial" w:eastAsia="Times New Roman" w:hAnsi="Arial" w:cs="Arial"/>
          <w:lang w:val="en-GB" w:eastAsia="en-GB"/>
        </w:rPr>
        <w:t>analysed</w:t>
      </w:r>
      <w:r w:rsidR="00AB59CD" w:rsidRPr="00AB59CD">
        <w:rPr>
          <w:rFonts w:ascii="Arial" w:eastAsia="Times New Roman" w:hAnsi="Arial" w:cs="Arial"/>
          <w:lang w:val="en-GB" w:eastAsia="en-GB"/>
        </w:rPr>
        <w:t xml:space="preserve"> the impact on DiaMaSe’s activities and proposed a plan moving forward, including some new alternatives.</w:t>
      </w:r>
    </w:p>
    <w:p w14:paraId="72B49048" w14:textId="035F5AE3" w:rsidR="00AB59CD" w:rsidRPr="00AB59CD" w:rsidRDefault="00AB59CD" w:rsidP="00CC575D">
      <w:pPr>
        <w:pStyle w:val="Paragrafoelenco"/>
        <w:numPr>
          <w:ilvl w:val="0"/>
          <w:numId w:val="31"/>
        </w:numPr>
        <w:tabs>
          <w:tab w:val="left" w:pos="426"/>
        </w:tabs>
        <w:spacing w:after="0"/>
        <w:contextualSpacing w:val="0"/>
        <w:jc w:val="both"/>
        <w:rPr>
          <w:rFonts w:ascii="Arial" w:eastAsia="Times New Roman" w:hAnsi="Arial" w:cs="Arial"/>
          <w:lang w:val="en-GB" w:eastAsia="en-GB"/>
        </w:rPr>
      </w:pPr>
      <w:r w:rsidRPr="00914194">
        <w:rPr>
          <w:rFonts w:ascii="Arial" w:eastAsia="Times New Roman" w:hAnsi="Arial" w:cs="Arial"/>
          <w:lang w:val="en-GB" w:eastAsia="en-GB"/>
        </w:rPr>
        <w:t>After a thorough analysis of the situation and the feasibility of DiaMaSe project vis a vis the COVID19 impact, IFAD considered necessary to discuss an earlier termination of the project.</w:t>
      </w:r>
      <w:r w:rsidR="00914194" w:rsidRPr="00914194">
        <w:rPr>
          <w:rFonts w:ascii="Arial" w:eastAsia="Times New Roman" w:hAnsi="Arial" w:cs="Arial"/>
          <w:lang w:val="en-GB" w:eastAsia="en-GB"/>
        </w:rPr>
        <w:t xml:space="preserve"> The </w:t>
      </w:r>
      <w:r w:rsidR="00914194">
        <w:rPr>
          <w:rFonts w:ascii="Arial" w:eastAsia="Times New Roman" w:hAnsi="Arial" w:cs="Arial"/>
          <w:lang w:val="en-GB" w:eastAsia="en-GB"/>
        </w:rPr>
        <w:t xml:space="preserve">DiaMaSe </w:t>
      </w:r>
      <w:r w:rsidR="00914194" w:rsidRPr="00914194">
        <w:rPr>
          <w:rFonts w:ascii="Arial" w:eastAsia="Times New Roman" w:hAnsi="Arial" w:cs="Arial"/>
          <w:lang w:val="en-GB" w:eastAsia="en-GB"/>
        </w:rPr>
        <w:t xml:space="preserve">consortium identified a set of activities that are necessary to continue (given the level of engagement of actors and resources and previous commitments undertaken), and </w:t>
      </w:r>
      <w:r w:rsidR="001C2EF1">
        <w:rPr>
          <w:rFonts w:ascii="Arial" w:eastAsia="Times New Roman" w:hAnsi="Arial" w:cs="Arial"/>
          <w:lang w:val="en-GB" w:eastAsia="en-GB"/>
        </w:rPr>
        <w:t>other</w:t>
      </w:r>
      <w:r w:rsidR="001C2EF1" w:rsidRPr="00914194">
        <w:rPr>
          <w:rFonts w:ascii="Arial" w:eastAsia="Times New Roman" w:hAnsi="Arial" w:cs="Arial"/>
          <w:lang w:val="en-GB" w:eastAsia="en-GB"/>
        </w:rPr>
        <w:t xml:space="preserve"> </w:t>
      </w:r>
      <w:r w:rsidR="00914194" w:rsidRPr="00914194">
        <w:rPr>
          <w:rFonts w:ascii="Arial" w:eastAsia="Times New Roman" w:hAnsi="Arial" w:cs="Arial"/>
          <w:lang w:val="en-GB" w:eastAsia="en-GB"/>
        </w:rPr>
        <w:t>activities could be discontinued.</w:t>
      </w:r>
      <w:r w:rsidR="00914194">
        <w:rPr>
          <w:rFonts w:ascii="Arial" w:eastAsia="Times New Roman" w:hAnsi="Arial" w:cs="Arial"/>
          <w:lang w:val="en-GB" w:eastAsia="en-GB"/>
        </w:rPr>
        <w:t xml:space="preserve"> With IFAD support, it has been decided to focus on the finalization of 7 projects related to phase I</w:t>
      </w:r>
      <w:r w:rsidR="003E0A0B">
        <w:rPr>
          <w:rFonts w:ascii="Arial" w:eastAsia="Times New Roman" w:hAnsi="Arial" w:cs="Arial"/>
          <w:lang w:val="en-GB" w:eastAsia="en-GB"/>
        </w:rPr>
        <w:t>,</w:t>
      </w:r>
      <w:r w:rsidR="00914194">
        <w:rPr>
          <w:rFonts w:ascii="Arial" w:eastAsia="Times New Roman" w:hAnsi="Arial" w:cs="Arial"/>
          <w:lang w:val="en-GB" w:eastAsia="en-GB"/>
        </w:rPr>
        <w:t xml:space="preserve"> by 15 October 2020.</w:t>
      </w:r>
      <w:r w:rsidR="003E0A0B">
        <w:rPr>
          <w:rFonts w:ascii="Arial" w:eastAsia="Times New Roman" w:hAnsi="Arial" w:cs="Arial"/>
          <w:lang w:val="en-GB" w:eastAsia="en-GB"/>
        </w:rPr>
        <w:t xml:space="preserve"> The support to the 7 projects includes grants and technical assistance</w:t>
      </w:r>
      <w:r w:rsidR="00EF2055">
        <w:rPr>
          <w:rFonts w:ascii="Arial" w:eastAsia="Times New Roman" w:hAnsi="Arial" w:cs="Arial"/>
          <w:lang w:val="en-GB" w:eastAsia="en-GB"/>
        </w:rPr>
        <w:t xml:space="preserve"> (i.e. business development support)</w:t>
      </w:r>
      <w:r w:rsidR="003E0A0B">
        <w:rPr>
          <w:rFonts w:ascii="Arial" w:eastAsia="Times New Roman" w:hAnsi="Arial" w:cs="Arial"/>
          <w:lang w:val="en-GB" w:eastAsia="en-GB"/>
        </w:rPr>
        <w:t>.</w:t>
      </w:r>
    </w:p>
    <w:p w14:paraId="6D6C5FE9" w14:textId="77777777" w:rsidR="00F46681" w:rsidRPr="006965F7" w:rsidRDefault="00F46681" w:rsidP="00F46681">
      <w:pPr>
        <w:tabs>
          <w:tab w:val="left" w:pos="426"/>
        </w:tabs>
        <w:ind w:right="-2"/>
        <w:contextualSpacing w:val="0"/>
        <w:jc w:val="both"/>
        <w:rPr>
          <w:rFonts w:eastAsia="Times New Roman"/>
          <w:lang w:val="en-GB" w:eastAsia="en-GB"/>
        </w:rPr>
      </w:pPr>
    </w:p>
    <w:p w14:paraId="77F207A4" w14:textId="75BC557F" w:rsidR="00FD43A6" w:rsidRPr="0005388C" w:rsidRDefault="00E757DF" w:rsidP="00FD43A6">
      <w:pPr>
        <w:pStyle w:val="Titolo1"/>
        <w:rPr>
          <w:rFonts w:ascii="Arial" w:hAnsi="Arial" w:cs="Arial"/>
        </w:rPr>
      </w:pPr>
      <w:r>
        <w:rPr>
          <w:rFonts w:ascii="Arial" w:hAnsi="Arial" w:cs="Arial"/>
        </w:rPr>
        <w:t>FINAL</w:t>
      </w:r>
      <w:r w:rsidR="00FD43A6" w:rsidRPr="0005388C">
        <w:rPr>
          <w:rFonts w:ascii="Arial" w:hAnsi="Arial" w:cs="Arial"/>
        </w:rPr>
        <w:t xml:space="preserve"> EVALUATION</w:t>
      </w:r>
    </w:p>
    <w:p w14:paraId="497259FB" w14:textId="47298F5F" w:rsidR="00A86E1E" w:rsidRPr="0005388C" w:rsidRDefault="002D58FC" w:rsidP="00A86E1E">
      <w:pPr>
        <w:autoSpaceDE w:val="0"/>
        <w:autoSpaceDN w:val="0"/>
        <w:adjustRightInd w:val="0"/>
        <w:jc w:val="both"/>
        <w:rPr>
          <w:shd w:val="clear" w:color="auto" w:fill="FFFFFF"/>
          <w:lang w:val="en-GB"/>
        </w:rPr>
      </w:pPr>
      <w:r>
        <w:rPr>
          <w:shd w:val="clear" w:color="auto" w:fill="FFFFFF"/>
          <w:lang w:val="en-GB"/>
        </w:rPr>
        <w:t>DiaMaSe</w:t>
      </w:r>
      <w:r w:rsidR="00FD43A6" w:rsidRPr="0005388C">
        <w:rPr>
          <w:shd w:val="clear" w:color="auto" w:fill="FFFFFF"/>
          <w:lang w:val="en-GB"/>
        </w:rPr>
        <w:t xml:space="preserve"> project is approaching now the </w:t>
      </w:r>
      <w:r>
        <w:rPr>
          <w:shd w:val="clear" w:color="auto" w:fill="FFFFFF"/>
          <w:lang w:val="en-GB"/>
        </w:rPr>
        <w:t>last months of the activities and the closure</w:t>
      </w:r>
      <w:r w:rsidR="00914194">
        <w:rPr>
          <w:shd w:val="clear" w:color="auto" w:fill="FFFFFF"/>
          <w:lang w:val="en-GB"/>
        </w:rPr>
        <w:t xml:space="preserve"> of the project activities.</w:t>
      </w:r>
      <w:r w:rsidR="00FD43A6" w:rsidRPr="0005388C">
        <w:rPr>
          <w:shd w:val="clear" w:color="auto" w:fill="FFFFFF"/>
          <w:lang w:val="en-GB"/>
        </w:rPr>
        <w:t xml:space="preserve"> </w:t>
      </w:r>
      <w:r w:rsidR="00A86E1E">
        <w:rPr>
          <w:shd w:val="clear" w:color="auto" w:fill="FFFFFF"/>
          <w:lang w:val="en-GB"/>
        </w:rPr>
        <w:t xml:space="preserve">Considering the different challenges tackled by the project, there is the need to </w:t>
      </w:r>
      <w:r w:rsidR="00A86E1E" w:rsidRPr="0005388C">
        <w:rPr>
          <w:shd w:val="clear" w:color="auto" w:fill="FFFFFF"/>
          <w:lang w:val="en-GB"/>
        </w:rPr>
        <w:t xml:space="preserve">undertake a comprehensive evaluation exercise to </w:t>
      </w:r>
      <w:r w:rsidR="00A86E1E">
        <w:rPr>
          <w:shd w:val="clear" w:color="auto" w:fill="FFFFFF"/>
          <w:lang w:val="en-GB"/>
        </w:rPr>
        <w:t>analyse</w:t>
      </w:r>
      <w:r w:rsidR="00A86E1E" w:rsidRPr="0005388C">
        <w:rPr>
          <w:shd w:val="clear" w:color="auto" w:fill="FFFFFF"/>
          <w:lang w:val="en-GB"/>
        </w:rPr>
        <w:t xml:space="preserve"> the project’s performance by looking at practices and ways of working in each country of implementation.</w:t>
      </w:r>
      <w:r w:rsidR="00A86E1E">
        <w:rPr>
          <w:shd w:val="clear" w:color="auto" w:fill="FFFFFF"/>
          <w:lang w:val="en-GB"/>
        </w:rPr>
        <w:t xml:space="preserve"> The final </w:t>
      </w:r>
      <w:r w:rsidR="008908DE">
        <w:rPr>
          <w:shd w:val="clear" w:color="auto" w:fill="FFFFFF"/>
          <w:lang w:val="en-GB"/>
        </w:rPr>
        <w:t xml:space="preserve">external </w:t>
      </w:r>
      <w:r w:rsidR="00A86E1E">
        <w:rPr>
          <w:shd w:val="clear" w:color="auto" w:fill="FFFFFF"/>
          <w:lang w:val="en-GB"/>
        </w:rPr>
        <w:t xml:space="preserve">evaluation is intended </w:t>
      </w:r>
      <w:r w:rsidR="00A86E1E" w:rsidRPr="0005388C">
        <w:rPr>
          <w:shd w:val="clear" w:color="auto" w:fill="FFFFFF"/>
          <w:lang w:val="en-GB"/>
        </w:rPr>
        <w:t xml:space="preserve">to assess whether targets and results </w:t>
      </w:r>
      <w:r w:rsidR="00CC575D">
        <w:rPr>
          <w:shd w:val="clear" w:color="auto" w:fill="FFFFFF"/>
          <w:lang w:val="en-GB"/>
        </w:rPr>
        <w:t xml:space="preserve">have </w:t>
      </w:r>
      <w:r w:rsidR="00A86E1E">
        <w:rPr>
          <w:shd w:val="clear" w:color="auto" w:fill="FFFFFF"/>
          <w:lang w:val="en-GB"/>
        </w:rPr>
        <w:t>been</w:t>
      </w:r>
      <w:r w:rsidR="00A86E1E" w:rsidRPr="0005388C">
        <w:rPr>
          <w:shd w:val="clear" w:color="auto" w:fill="FFFFFF"/>
          <w:lang w:val="en-GB"/>
        </w:rPr>
        <w:t xml:space="preserve"> achieved within the project timeframe</w:t>
      </w:r>
      <w:r w:rsidR="00A86E1E">
        <w:rPr>
          <w:shd w:val="clear" w:color="auto" w:fill="FFFFFF"/>
          <w:lang w:val="en-GB"/>
        </w:rPr>
        <w:t xml:space="preserve"> </w:t>
      </w:r>
      <w:r w:rsidR="00A86E1E" w:rsidRPr="0005388C">
        <w:rPr>
          <w:shd w:val="clear" w:color="auto" w:fill="FFFFFF"/>
          <w:lang w:val="en-GB"/>
        </w:rPr>
        <w:t xml:space="preserve">and to get useful learnings from the implementation of the project. For this purpose, Oxfam Italia is looking for a </w:t>
      </w:r>
      <w:r w:rsidR="00EF2055">
        <w:rPr>
          <w:shd w:val="clear" w:color="auto" w:fill="FFFFFF"/>
          <w:lang w:val="en-GB"/>
        </w:rPr>
        <w:t>c</w:t>
      </w:r>
      <w:r w:rsidR="008D189E">
        <w:rPr>
          <w:shd w:val="clear" w:color="auto" w:fill="FFFFFF"/>
          <w:lang w:val="en-GB"/>
        </w:rPr>
        <w:t>onsultant</w:t>
      </w:r>
      <w:r w:rsidR="00EF2055">
        <w:rPr>
          <w:shd w:val="clear" w:color="auto" w:fill="FFFFFF"/>
          <w:lang w:val="en-GB"/>
        </w:rPr>
        <w:t>/s</w:t>
      </w:r>
      <w:r w:rsidR="00A86E1E" w:rsidRPr="0005388C">
        <w:rPr>
          <w:shd w:val="clear" w:color="auto" w:fill="FFFFFF"/>
          <w:lang w:val="en-GB"/>
        </w:rPr>
        <w:t xml:space="preserve"> </w:t>
      </w:r>
      <w:r w:rsidR="00EF2055">
        <w:rPr>
          <w:shd w:val="clear" w:color="auto" w:fill="FFFFFF"/>
          <w:lang w:val="en-GB"/>
        </w:rPr>
        <w:t xml:space="preserve">or consultative firm or a research centre </w:t>
      </w:r>
      <w:r w:rsidR="007F21AB">
        <w:rPr>
          <w:shd w:val="clear" w:color="auto" w:fill="FFFFFF"/>
          <w:lang w:val="en-GB"/>
        </w:rPr>
        <w:t xml:space="preserve">(henceforth provider) </w:t>
      </w:r>
      <w:r w:rsidR="00A86E1E" w:rsidRPr="0005388C">
        <w:rPr>
          <w:shd w:val="clear" w:color="auto" w:fill="FFFFFF"/>
          <w:lang w:val="en-GB"/>
        </w:rPr>
        <w:t xml:space="preserve">with </w:t>
      </w:r>
      <w:r w:rsidR="00EF2055">
        <w:rPr>
          <w:shd w:val="clear" w:color="auto" w:fill="FFFFFF"/>
          <w:lang w:val="en-GB"/>
        </w:rPr>
        <w:t xml:space="preserve">relevant </w:t>
      </w:r>
      <w:r w:rsidR="00A86E1E" w:rsidRPr="0005388C">
        <w:rPr>
          <w:shd w:val="clear" w:color="auto" w:fill="FFFFFF"/>
          <w:lang w:val="en-GB"/>
        </w:rPr>
        <w:t xml:space="preserve">experience in conducting assessment exercises of </w:t>
      </w:r>
      <w:r w:rsidR="00EF2055">
        <w:t>the effective use of remittances and diaspora investments in promoting economic development</w:t>
      </w:r>
      <w:r w:rsidR="00A86E1E" w:rsidRPr="0005388C">
        <w:rPr>
          <w:shd w:val="clear" w:color="auto" w:fill="FFFFFF"/>
          <w:lang w:val="en-GB"/>
        </w:rPr>
        <w:t>.</w:t>
      </w:r>
    </w:p>
    <w:p w14:paraId="7112AE4B" w14:textId="3C71E7B6" w:rsidR="00A86E1E" w:rsidRDefault="00A86E1E" w:rsidP="00FD43A6">
      <w:pPr>
        <w:autoSpaceDE w:val="0"/>
        <w:autoSpaceDN w:val="0"/>
        <w:adjustRightInd w:val="0"/>
        <w:jc w:val="both"/>
        <w:rPr>
          <w:shd w:val="clear" w:color="auto" w:fill="FFFFFF"/>
          <w:lang w:val="en-GB"/>
        </w:rPr>
      </w:pPr>
    </w:p>
    <w:p w14:paraId="2CAF5FC6" w14:textId="1B1815C6" w:rsidR="00904A04" w:rsidRPr="0005388C" w:rsidRDefault="006D4629" w:rsidP="006D4629">
      <w:pPr>
        <w:pStyle w:val="Titolo2"/>
        <w:rPr>
          <w:rFonts w:ascii="Arial" w:hAnsi="Arial" w:cs="Arial"/>
        </w:rPr>
      </w:pPr>
      <w:r w:rsidRPr="0005388C">
        <w:rPr>
          <w:rFonts w:ascii="Arial" w:hAnsi="Arial" w:cs="Arial"/>
        </w:rPr>
        <w:lastRenderedPageBreak/>
        <w:t>Purpose</w:t>
      </w:r>
    </w:p>
    <w:p w14:paraId="09DCA69B" w14:textId="2E7EE1FD" w:rsidR="006D4629" w:rsidRDefault="006D4629" w:rsidP="00FD43A6">
      <w:pPr>
        <w:autoSpaceDE w:val="0"/>
        <w:autoSpaceDN w:val="0"/>
        <w:adjustRightInd w:val="0"/>
        <w:jc w:val="both"/>
      </w:pPr>
      <w:r w:rsidRPr="0005388C">
        <w:rPr>
          <w:shd w:val="clear" w:color="auto" w:fill="FFFFFF"/>
          <w:lang w:val="en-GB"/>
        </w:rPr>
        <w:t xml:space="preserve">The </w:t>
      </w:r>
      <w:r w:rsidR="00E757DF">
        <w:rPr>
          <w:shd w:val="clear" w:color="auto" w:fill="FFFFFF"/>
          <w:lang w:val="en-GB"/>
        </w:rPr>
        <w:t xml:space="preserve">DiaMaSe </w:t>
      </w:r>
      <w:r w:rsidR="008908DE">
        <w:rPr>
          <w:shd w:val="clear" w:color="auto" w:fill="FFFFFF"/>
          <w:lang w:val="en-GB"/>
        </w:rPr>
        <w:t>f</w:t>
      </w:r>
      <w:r w:rsidR="00E757DF">
        <w:rPr>
          <w:shd w:val="clear" w:color="auto" w:fill="FFFFFF"/>
          <w:lang w:val="en-GB"/>
        </w:rPr>
        <w:t xml:space="preserve">inal </w:t>
      </w:r>
      <w:r w:rsidR="008908DE">
        <w:rPr>
          <w:shd w:val="clear" w:color="auto" w:fill="FFFFFF"/>
          <w:lang w:val="en-GB"/>
        </w:rPr>
        <w:t>external e</w:t>
      </w:r>
      <w:r w:rsidRPr="0005388C">
        <w:rPr>
          <w:shd w:val="clear" w:color="auto" w:fill="FFFFFF"/>
          <w:lang w:val="en-GB"/>
        </w:rPr>
        <w:t xml:space="preserve">valuation aims at assessing the a) Relevance, b) </w:t>
      </w:r>
      <w:r w:rsidR="00206B54" w:rsidRPr="0005388C">
        <w:rPr>
          <w:shd w:val="clear" w:color="auto" w:fill="FFFFFF"/>
          <w:lang w:val="en-GB"/>
        </w:rPr>
        <w:t xml:space="preserve">Coherence, c) </w:t>
      </w:r>
      <w:r w:rsidRPr="0005388C">
        <w:rPr>
          <w:shd w:val="clear" w:color="auto" w:fill="FFFFFF"/>
          <w:lang w:val="en-GB"/>
        </w:rPr>
        <w:t xml:space="preserve">Effectiveness, </w:t>
      </w:r>
      <w:r w:rsidR="00206B54" w:rsidRPr="0005388C">
        <w:rPr>
          <w:shd w:val="clear" w:color="auto" w:fill="FFFFFF"/>
          <w:lang w:val="en-GB"/>
        </w:rPr>
        <w:t>d) Efficiency e</w:t>
      </w:r>
      <w:r w:rsidRPr="0005388C">
        <w:rPr>
          <w:shd w:val="clear" w:color="auto" w:fill="FFFFFF"/>
          <w:lang w:val="en-GB"/>
        </w:rPr>
        <w:t>) Sustainability of the project against its overall objective and the main outcomes</w:t>
      </w:r>
      <w:r w:rsidR="00335652">
        <w:rPr>
          <w:shd w:val="clear" w:color="auto" w:fill="FFFFFF"/>
          <w:lang w:val="en-GB"/>
        </w:rPr>
        <w:t>, consistently with OECD-DAC evaluation criteria</w:t>
      </w:r>
      <w:r w:rsidRPr="0005388C">
        <w:rPr>
          <w:shd w:val="clear" w:color="auto" w:fill="FFFFFF"/>
          <w:lang w:val="en-GB"/>
        </w:rPr>
        <w:t>.</w:t>
      </w:r>
      <w:r w:rsidR="00402281">
        <w:rPr>
          <w:shd w:val="clear" w:color="auto" w:fill="FFFFFF"/>
          <w:lang w:val="en-GB"/>
        </w:rPr>
        <w:t xml:space="preserve"> It will also asses the scalability</w:t>
      </w:r>
      <w:r w:rsidRPr="0005388C">
        <w:rPr>
          <w:shd w:val="clear" w:color="auto" w:fill="FFFFFF"/>
          <w:lang w:val="en-GB"/>
        </w:rPr>
        <w:t xml:space="preserve"> </w:t>
      </w:r>
      <w:r w:rsidR="00402281">
        <w:rPr>
          <w:shd w:val="clear" w:color="auto" w:fill="FFFFFF"/>
          <w:lang w:val="en-GB"/>
        </w:rPr>
        <w:t xml:space="preserve">of the project. </w:t>
      </w:r>
      <w:r w:rsidR="007768C1">
        <w:rPr>
          <w:shd w:val="clear" w:color="auto" w:fill="FFFFFF"/>
          <w:lang w:val="en-GB"/>
        </w:rPr>
        <w:t>Therefore</w:t>
      </w:r>
      <w:r w:rsidRPr="0005388C">
        <w:rPr>
          <w:shd w:val="clear" w:color="auto" w:fill="FFFFFF"/>
          <w:lang w:val="en-GB"/>
        </w:rPr>
        <w:t xml:space="preserve">, the </w:t>
      </w:r>
      <w:r w:rsidR="007768C1">
        <w:rPr>
          <w:shd w:val="clear" w:color="auto" w:fill="FFFFFF"/>
          <w:lang w:val="en-GB"/>
        </w:rPr>
        <w:t xml:space="preserve">present </w:t>
      </w:r>
      <w:r w:rsidR="008908DE">
        <w:rPr>
          <w:shd w:val="clear" w:color="auto" w:fill="FFFFFF"/>
          <w:lang w:val="en-GB"/>
        </w:rPr>
        <w:t>f</w:t>
      </w:r>
      <w:r w:rsidR="00E757DF">
        <w:rPr>
          <w:shd w:val="clear" w:color="auto" w:fill="FFFFFF"/>
          <w:lang w:val="en-GB"/>
        </w:rPr>
        <w:t>inal</w:t>
      </w:r>
      <w:r w:rsidR="008908DE">
        <w:rPr>
          <w:shd w:val="clear" w:color="auto" w:fill="FFFFFF"/>
          <w:lang w:val="en-GB"/>
        </w:rPr>
        <w:t xml:space="preserve"> external</w:t>
      </w:r>
      <w:r w:rsidR="00E757DF">
        <w:rPr>
          <w:shd w:val="clear" w:color="auto" w:fill="FFFFFF"/>
          <w:lang w:val="en-GB"/>
        </w:rPr>
        <w:t xml:space="preserve"> </w:t>
      </w:r>
      <w:r w:rsidR="008908DE">
        <w:rPr>
          <w:shd w:val="clear" w:color="auto" w:fill="FFFFFF"/>
          <w:lang w:val="en-GB"/>
        </w:rPr>
        <w:t>e</w:t>
      </w:r>
      <w:r w:rsidRPr="0005388C">
        <w:rPr>
          <w:shd w:val="clear" w:color="auto" w:fill="FFFFFF"/>
          <w:lang w:val="en-GB"/>
        </w:rPr>
        <w:t xml:space="preserve">valuation has the </w:t>
      </w:r>
      <w:r w:rsidR="007768C1">
        <w:rPr>
          <w:shd w:val="clear" w:color="auto" w:fill="FFFFFF"/>
          <w:lang w:val="en-GB"/>
        </w:rPr>
        <w:t xml:space="preserve">purpose </w:t>
      </w:r>
      <w:r w:rsidR="00B429CA" w:rsidRPr="0005388C">
        <w:rPr>
          <w:shd w:val="clear" w:color="auto" w:fill="FFFFFF"/>
          <w:lang w:val="en-GB"/>
        </w:rPr>
        <w:t xml:space="preserve">to assess the </w:t>
      </w:r>
      <w:r w:rsidR="008908DE">
        <w:rPr>
          <w:shd w:val="clear" w:color="auto" w:fill="FFFFFF"/>
          <w:lang w:val="en-GB"/>
        </w:rPr>
        <w:t>quality of the implementation of the project</w:t>
      </w:r>
      <w:r w:rsidR="007768C1">
        <w:rPr>
          <w:shd w:val="clear" w:color="auto" w:fill="FFFFFF"/>
          <w:lang w:val="en-GB"/>
        </w:rPr>
        <w:t xml:space="preserve"> and</w:t>
      </w:r>
      <w:r w:rsidR="00B429CA" w:rsidRPr="0005388C">
        <w:rPr>
          <w:shd w:val="clear" w:color="auto" w:fill="FFFFFF"/>
          <w:lang w:val="en-GB"/>
        </w:rPr>
        <w:t xml:space="preserve"> </w:t>
      </w:r>
      <w:r w:rsidRPr="0005388C">
        <w:rPr>
          <w:shd w:val="clear" w:color="auto" w:fill="FFFFFF"/>
          <w:lang w:val="en-GB"/>
        </w:rPr>
        <w:t>to</w:t>
      </w:r>
      <w:r w:rsidR="0065565B" w:rsidRPr="0005388C">
        <w:rPr>
          <w:shd w:val="clear" w:color="auto" w:fill="FFFFFF"/>
          <w:lang w:val="en-GB"/>
        </w:rPr>
        <w:t xml:space="preserve"> highlight key learnings coming from </w:t>
      </w:r>
      <w:r w:rsidR="002705B2">
        <w:rPr>
          <w:shd w:val="clear" w:color="auto" w:fill="FFFFFF"/>
          <w:lang w:val="en-GB"/>
        </w:rPr>
        <w:t xml:space="preserve">project </w:t>
      </w:r>
      <w:r w:rsidR="00293784">
        <w:rPr>
          <w:shd w:val="clear" w:color="auto" w:fill="FFFFFF"/>
          <w:lang w:val="en-GB"/>
        </w:rPr>
        <w:t>where t</w:t>
      </w:r>
      <w:r w:rsidR="00293784">
        <w:t>he Senegalese and Moroccan diaspora in Italy can be enticed to invest through new innovative financial mechanisms with the ultimate goal of promoting youth employment in rural areas.</w:t>
      </w:r>
      <w:r w:rsidR="002705B2">
        <w:t xml:space="preserve"> Overall the scope is to assess the process of choosing the stakeholders, support and guidance provided during implementation, performance of grant recipient and implementation partners in the delivery of the grant and the attendant results and contexts in which they occurred.</w:t>
      </w:r>
    </w:p>
    <w:p w14:paraId="30E6D61A" w14:textId="77777777" w:rsidR="00293784" w:rsidRPr="0005388C" w:rsidRDefault="00293784" w:rsidP="00FD43A6">
      <w:pPr>
        <w:autoSpaceDE w:val="0"/>
        <w:autoSpaceDN w:val="0"/>
        <w:adjustRightInd w:val="0"/>
        <w:jc w:val="both"/>
        <w:rPr>
          <w:shd w:val="clear" w:color="auto" w:fill="FFFFFF"/>
          <w:lang w:val="en-GB"/>
        </w:rPr>
      </w:pPr>
    </w:p>
    <w:p w14:paraId="3C58754E" w14:textId="431A8036" w:rsidR="006D4629" w:rsidRPr="0005388C" w:rsidRDefault="006D4629" w:rsidP="006D4629">
      <w:pPr>
        <w:autoSpaceDE w:val="0"/>
        <w:autoSpaceDN w:val="0"/>
        <w:adjustRightInd w:val="0"/>
        <w:jc w:val="both"/>
        <w:rPr>
          <w:shd w:val="clear" w:color="auto" w:fill="FFFFFF"/>
          <w:lang w:val="en-GB"/>
        </w:rPr>
      </w:pPr>
      <w:r w:rsidRPr="0005388C">
        <w:rPr>
          <w:shd w:val="clear" w:color="auto" w:fill="FFFFFF"/>
          <w:lang w:val="en-GB"/>
        </w:rPr>
        <w:t>The evaluation purpose is focused on both accountability and learning. Therefore, the main evaluation questions are the following:</w:t>
      </w:r>
    </w:p>
    <w:p w14:paraId="6AB570EE" w14:textId="301ECD8B" w:rsidR="00BD47DA" w:rsidRPr="0005388C" w:rsidRDefault="00BD47DA" w:rsidP="0039676D">
      <w:pPr>
        <w:pStyle w:val="Paragrafoelenco"/>
        <w:keepNext/>
        <w:numPr>
          <w:ilvl w:val="0"/>
          <w:numId w:val="5"/>
        </w:numPr>
        <w:spacing w:after="0"/>
        <w:ind w:left="357"/>
        <w:jc w:val="both"/>
        <w:rPr>
          <w:rFonts w:ascii="Arial" w:hAnsi="Arial" w:cs="Arial"/>
          <w:shd w:val="clear" w:color="auto" w:fill="FFFFFF"/>
          <w:lang w:val="en-GB"/>
        </w:rPr>
      </w:pPr>
      <w:r w:rsidRPr="0005388C">
        <w:rPr>
          <w:rFonts w:ascii="Arial" w:hAnsi="Arial" w:cs="Arial"/>
          <w:shd w:val="clear" w:color="auto" w:fill="FFFFFF"/>
          <w:lang w:val="en-GB"/>
        </w:rPr>
        <w:t>Relevance</w:t>
      </w:r>
      <w:r w:rsidR="00CC1A7F" w:rsidRPr="0005388C">
        <w:rPr>
          <w:rFonts w:ascii="Arial" w:hAnsi="Arial" w:cs="Arial"/>
          <w:shd w:val="clear" w:color="auto" w:fill="FFFFFF"/>
          <w:lang w:val="en-GB"/>
        </w:rPr>
        <w:t>.</w:t>
      </w:r>
    </w:p>
    <w:p w14:paraId="1889AE87" w14:textId="108D6B57" w:rsidR="00490912" w:rsidRPr="00490912" w:rsidRDefault="00BD47DA" w:rsidP="00490912">
      <w:pPr>
        <w:pStyle w:val="Paragrafoelenco"/>
        <w:keepNext/>
        <w:spacing w:after="0"/>
        <w:ind w:left="357"/>
        <w:jc w:val="both"/>
        <w:rPr>
          <w:rFonts w:ascii="Arial" w:eastAsia="Arial" w:hAnsi="Arial" w:cs="Arial"/>
          <w:shd w:val="clear" w:color="auto" w:fill="FFFFFF"/>
          <w:lang w:val="en-GB"/>
        </w:rPr>
      </w:pPr>
      <w:r w:rsidRPr="0005388C">
        <w:rPr>
          <w:rFonts w:ascii="Arial" w:eastAsia="Arial" w:hAnsi="Arial" w:cs="Arial"/>
          <w:shd w:val="clear" w:color="auto" w:fill="FFFFFF"/>
          <w:lang w:val="en-GB"/>
        </w:rPr>
        <w:t>Assessing relevance</w:t>
      </w:r>
      <w:r w:rsidR="00BF1A0D" w:rsidRPr="0005388C">
        <w:rPr>
          <w:rFonts w:ascii="Arial" w:eastAsia="Arial" w:hAnsi="Arial" w:cs="Arial"/>
          <w:shd w:val="clear" w:color="auto" w:fill="FFFFFF"/>
          <w:lang w:val="en-GB"/>
        </w:rPr>
        <w:t xml:space="preserve"> means understand </w:t>
      </w:r>
      <w:r w:rsidR="00CC575D">
        <w:rPr>
          <w:rFonts w:ascii="Arial" w:eastAsia="Arial" w:hAnsi="Arial" w:cs="Arial"/>
          <w:shd w:val="clear" w:color="auto" w:fill="FFFFFF"/>
          <w:lang w:val="en-GB"/>
        </w:rPr>
        <w:t>if</w:t>
      </w:r>
      <w:r w:rsidR="00BF1A0D" w:rsidRPr="0005388C">
        <w:rPr>
          <w:rFonts w:ascii="Arial" w:eastAsia="Arial" w:hAnsi="Arial" w:cs="Arial"/>
          <w:shd w:val="clear" w:color="auto" w:fill="FFFFFF"/>
          <w:lang w:val="en-GB"/>
        </w:rPr>
        <w:t xml:space="preserve"> </w:t>
      </w:r>
      <w:r w:rsidRPr="0005388C">
        <w:rPr>
          <w:rFonts w:ascii="Arial" w:eastAsia="Arial" w:hAnsi="Arial" w:cs="Arial"/>
          <w:shd w:val="clear" w:color="auto" w:fill="FFFFFF"/>
          <w:lang w:val="en-GB"/>
        </w:rPr>
        <w:t>the intervention objectives and de</w:t>
      </w:r>
      <w:r w:rsidR="00BF1A0D" w:rsidRPr="0005388C">
        <w:rPr>
          <w:rFonts w:ascii="Arial" w:eastAsia="Arial" w:hAnsi="Arial" w:cs="Arial"/>
          <w:shd w:val="clear" w:color="auto" w:fill="FFFFFF"/>
          <w:lang w:val="en-GB"/>
        </w:rPr>
        <w:t>sign respond to beneficiaries’</w:t>
      </w:r>
      <w:r w:rsidRPr="0005388C">
        <w:rPr>
          <w:rFonts w:ascii="Arial" w:eastAsia="Arial" w:hAnsi="Arial" w:cs="Arial"/>
          <w:shd w:val="clear" w:color="auto" w:fill="FFFFFF"/>
          <w:lang w:val="en-GB"/>
        </w:rPr>
        <w:t xml:space="preserve">, </w:t>
      </w:r>
      <w:r w:rsidR="00B429CA" w:rsidRPr="0005388C">
        <w:rPr>
          <w:rFonts w:ascii="Arial" w:eastAsia="Arial" w:hAnsi="Arial" w:cs="Arial"/>
          <w:shd w:val="clear" w:color="auto" w:fill="FFFFFF"/>
          <w:lang w:val="en-GB"/>
        </w:rPr>
        <w:t>regional</w:t>
      </w:r>
      <w:r w:rsidRPr="0005388C">
        <w:rPr>
          <w:rFonts w:ascii="Arial" w:eastAsia="Arial" w:hAnsi="Arial" w:cs="Arial"/>
          <w:shd w:val="clear" w:color="auto" w:fill="FFFFFF"/>
          <w:lang w:val="en-GB"/>
        </w:rPr>
        <w:t>, country, and partner/institution needs, policies, and priorities, and continue to do so if circumstances change.</w:t>
      </w:r>
      <w:r w:rsidR="00BF1A0D" w:rsidRPr="0005388C">
        <w:rPr>
          <w:rFonts w:ascii="Arial" w:eastAsia="Arial" w:hAnsi="Arial" w:cs="Arial"/>
          <w:shd w:val="clear" w:color="auto" w:fill="FFFFFF"/>
          <w:lang w:val="en-GB"/>
        </w:rPr>
        <w:t xml:space="preserve"> Questions to consider are: </w:t>
      </w:r>
      <w:r w:rsidR="004851C3">
        <w:rPr>
          <w:rFonts w:ascii="Arial" w:eastAsia="Arial" w:hAnsi="Arial" w:cs="Arial"/>
          <w:shd w:val="clear" w:color="auto" w:fill="FFFFFF"/>
          <w:lang w:val="en-GB"/>
        </w:rPr>
        <w:t xml:space="preserve"> </w:t>
      </w:r>
      <w:r w:rsidR="00BE2DE8" w:rsidRPr="00BE2DE8">
        <w:rPr>
          <w:rFonts w:ascii="Arial" w:eastAsia="Arial" w:hAnsi="Arial" w:cs="Arial"/>
          <w:shd w:val="clear" w:color="auto" w:fill="FFFFFF"/>
          <w:lang w:val="en-GB"/>
        </w:rPr>
        <w:t>Has the conceptual framework, vision, purpose of the grant initiative been validated by the activities implemented so far?</w:t>
      </w:r>
      <w:r w:rsidR="00490912">
        <w:rPr>
          <w:rFonts w:ascii="Arial" w:eastAsia="Arial" w:hAnsi="Arial" w:cs="Arial"/>
          <w:shd w:val="clear" w:color="auto" w:fill="FFFFFF"/>
          <w:lang w:val="en-GB"/>
        </w:rPr>
        <w:t xml:space="preserve"> </w:t>
      </w:r>
      <w:r w:rsidR="00490912" w:rsidRPr="00490912">
        <w:rPr>
          <w:rFonts w:ascii="Arial" w:eastAsia="Arial" w:hAnsi="Arial" w:cs="Arial"/>
          <w:shd w:val="clear" w:color="auto" w:fill="FFFFFF"/>
          <w:lang w:val="en-GB"/>
        </w:rPr>
        <w:t>Were the objectives and design of the project relevant given the political, economic, and financial context? Did the designed diaspora investment mechanisms filled an existing gap for the diasporas in Italy? Were these investment mechanisms appropriate to reach the project’s target group? Were these channels relevant in order to support greater rural investments in Senegal and Morocco?</w:t>
      </w:r>
    </w:p>
    <w:p w14:paraId="46AAFB8C" w14:textId="433E66D8" w:rsidR="001F61E3" w:rsidRPr="0005388C" w:rsidRDefault="002A6423" w:rsidP="00BD47DA">
      <w:pPr>
        <w:pStyle w:val="Paragrafoelenco"/>
        <w:numPr>
          <w:ilvl w:val="0"/>
          <w:numId w:val="5"/>
        </w:numPr>
        <w:spacing w:after="0"/>
        <w:jc w:val="both"/>
        <w:rPr>
          <w:rFonts w:ascii="Arial" w:hAnsi="Arial" w:cs="Arial"/>
          <w:shd w:val="clear" w:color="auto" w:fill="FFFFFF"/>
          <w:lang w:val="en-GB"/>
        </w:rPr>
      </w:pPr>
      <w:r>
        <w:rPr>
          <w:rFonts w:ascii="Arial" w:hAnsi="Arial" w:cs="Arial"/>
          <w:shd w:val="clear" w:color="auto" w:fill="FFFFFF"/>
          <w:lang w:val="en-GB"/>
        </w:rPr>
        <w:t>Coherence.</w:t>
      </w:r>
    </w:p>
    <w:p w14:paraId="02ADA9F3" w14:textId="32F00336" w:rsidR="00BE2DE8" w:rsidRPr="00BE2DE8" w:rsidRDefault="001F61E3" w:rsidP="00BE2DE8">
      <w:pPr>
        <w:pStyle w:val="Paragrafoelenco"/>
        <w:spacing w:after="0"/>
        <w:ind w:left="360"/>
        <w:jc w:val="both"/>
        <w:rPr>
          <w:rFonts w:ascii="Arial" w:hAnsi="Arial" w:cs="Arial"/>
          <w:shd w:val="clear" w:color="auto" w:fill="FFFFFF"/>
          <w:lang w:val="en-GB"/>
        </w:rPr>
      </w:pPr>
      <w:r w:rsidRPr="0005388C">
        <w:rPr>
          <w:rFonts w:ascii="Arial" w:hAnsi="Arial" w:cs="Arial"/>
          <w:shd w:val="clear" w:color="auto" w:fill="FFFFFF"/>
          <w:lang w:val="en-GB"/>
        </w:rPr>
        <w:t xml:space="preserve">Assessing coherence means analyse the compatibility of the project with other interventions in a country, sector or institution. </w:t>
      </w:r>
      <w:r w:rsidR="00214E15" w:rsidRPr="0005388C">
        <w:rPr>
          <w:rFonts w:ascii="Arial" w:hAnsi="Arial" w:cs="Arial"/>
          <w:shd w:val="clear" w:color="auto" w:fill="FFFFFF"/>
          <w:lang w:val="en-GB"/>
        </w:rPr>
        <w:t xml:space="preserve">Questions to consider are: To which extent other interventions support the project? </w:t>
      </w:r>
      <w:r w:rsidR="00BE2DE8" w:rsidRPr="00BE2DE8">
        <w:rPr>
          <w:rFonts w:ascii="Arial" w:hAnsi="Arial" w:cs="Arial"/>
          <w:shd w:val="clear" w:color="auto" w:fill="FFFFFF"/>
          <w:lang w:val="en-GB"/>
        </w:rPr>
        <w:t xml:space="preserve">How innovative </w:t>
      </w:r>
      <w:r w:rsidR="00904FE4">
        <w:rPr>
          <w:rFonts w:ascii="Arial" w:hAnsi="Arial" w:cs="Arial"/>
          <w:shd w:val="clear" w:color="auto" w:fill="FFFFFF"/>
          <w:lang w:val="en-GB"/>
        </w:rPr>
        <w:t xml:space="preserve">and strategic is the project in </w:t>
      </w:r>
      <w:r w:rsidR="00BE2DE8" w:rsidRPr="00BE2DE8">
        <w:rPr>
          <w:rFonts w:ascii="Arial" w:hAnsi="Arial" w:cs="Arial"/>
          <w:shd w:val="clear" w:color="auto" w:fill="FFFFFF"/>
          <w:lang w:val="en-GB"/>
        </w:rPr>
        <w:t>comparison with similar initiatives internationally? Are there any reflected good practice and does it remain relevant in the face of evolving similar concepts and approaches at national, regional and international levels</w:t>
      </w:r>
      <w:r w:rsidR="00BE2DE8">
        <w:rPr>
          <w:rFonts w:ascii="Arial" w:hAnsi="Arial" w:cs="Arial"/>
          <w:shd w:val="clear" w:color="auto" w:fill="FFFFFF"/>
          <w:lang w:val="en-GB"/>
        </w:rPr>
        <w:t xml:space="preserve">? </w:t>
      </w:r>
      <w:r w:rsidR="00BE2DE8" w:rsidRPr="00BE2DE8">
        <w:rPr>
          <w:rFonts w:ascii="Arial" w:hAnsi="Arial" w:cs="Arial"/>
          <w:shd w:val="clear" w:color="auto" w:fill="FFFFFF"/>
          <w:lang w:val="en-GB"/>
        </w:rPr>
        <w:t>Is the project concept and modalities for delivery still coherent with IFAD’s priorities and those of other key stakeholders?</w:t>
      </w:r>
      <w:r w:rsidR="00BE2DE8">
        <w:rPr>
          <w:color w:val="1F497D"/>
          <w:lang w:val="en-GB"/>
        </w:rPr>
        <w:t xml:space="preserve"> </w:t>
      </w:r>
      <w:r w:rsidR="00BE2DE8">
        <w:rPr>
          <w:rFonts w:ascii="Arial" w:hAnsi="Arial" w:cs="Arial"/>
          <w:shd w:val="clear" w:color="auto" w:fill="FFFFFF"/>
          <w:lang w:val="en-GB"/>
        </w:rPr>
        <w:t xml:space="preserve"> </w:t>
      </w:r>
    </w:p>
    <w:p w14:paraId="67EFF1F8" w14:textId="3CB7F700" w:rsidR="00904FE4" w:rsidRPr="0005388C" w:rsidRDefault="00BD47DA" w:rsidP="00490912">
      <w:pPr>
        <w:pStyle w:val="Paragrafoelenco"/>
        <w:numPr>
          <w:ilvl w:val="0"/>
          <w:numId w:val="5"/>
        </w:numPr>
        <w:spacing w:after="0"/>
        <w:jc w:val="both"/>
        <w:rPr>
          <w:rFonts w:ascii="Arial" w:hAnsi="Arial" w:cs="Arial"/>
          <w:shd w:val="clear" w:color="auto" w:fill="FFFFFF"/>
          <w:lang w:val="en-GB"/>
        </w:rPr>
      </w:pPr>
      <w:r w:rsidRPr="004851C3">
        <w:rPr>
          <w:rFonts w:ascii="Arial" w:hAnsi="Arial" w:cs="Arial"/>
          <w:shd w:val="clear" w:color="auto" w:fill="FFFFFF"/>
          <w:lang w:val="en-GB"/>
        </w:rPr>
        <w:t>Effectiveness</w:t>
      </w:r>
      <w:r w:rsidR="00CC1A7F" w:rsidRPr="004851C3">
        <w:rPr>
          <w:rFonts w:ascii="Arial" w:hAnsi="Arial" w:cs="Arial"/>
          <w:shd w:val="clear" w:color="auto" w:fill="FFFFFF"/>
          <w:lang w:val="en-GB"/>
        </w:rPr>
        <w:t>.</w:t>
      </w:r>
      <w:r w:rsidR="004851C3" w:rsidRPr="004851C3">
        <w:rPr>
          <w:rFonts w:ascii="Arial" w:hAnsi="Arial" w:cs="Arial"/>
          <w:shd w:val="clear" w:color="auto" w:fill="FFFFFF"/>
          <w:lang w:val="en-GB"/>
        </w:rPr>
        <w:t xml:space="preserve"> </w:t>
      </w:r>
    </w:p>
    <w:p w14:paraId="1F0BA308" w14:textId="3B06233D" w:rsidR="00946536" w:rsidRPr="002B125C" w:rsidRDefault="00BD47DA" w:rsidP="00932679">
      <w:pPr>
        <w:pStyle w:val="Paragrafoelenco"/>
        <w:spacing w:after="0"/>
        <w:ind w:left="360"/>
        <w:jc w:val="both"/>
        <w:rPr>
          <w:rFonts w:ascii="Arial" w:hAnsi="Arial" w:cs="Arial"/>
          <w:lang w:val="en-GB"/>
        </w:rPr>
      </w:pPr>
      <w:r w:rsidRPr="004851C3">
        <w:rPr>
          <w:rFonts w:ascii="Arial" w:eastAsia="Arial" w:hAnsi="Arial" w:cs="Arial"/>
          <w:shd w:val="clear" w:color="auto" w:fill="FFFFFF"/>
          <w:lang w:val="en-GB"/>
        </w:rPr>
        <w:t xml:space="preserve">Assessing effectiveness implies measuring </w:t>
      </w:r>
      <w:r w:rsidR="003309E5" w:rsidRPr="004851C3">
        <w:rPr>
          <w:rFonts w:ascii="Arial" w:eastAsia="Arial" w:hAnsi="Arial" w:cs="Arial"/>
          <w:shd w:val="clear" w:color="auto" w:fill="FFFFFF"/>
          <w:lang w:val="en-GB"/>
        </w:rPr>
        <w:t xml:space="preserve">if </w:t>
      </w:r>
      <w:r w:rsidRPr="004851C3">
        <w:rPr>
          <w:rFonts w:ascii="Arial" w:eastAsia="Arial" w:hAnsi="Arial" w:cs="Arial"/>
          <w:shd w:val="clear" w:color="auto" w:fill="FFFFFF"/>
          <w:lang w:val="en-GB"/>
        </w:rPr>
        <w:t xml:space="preserve">the project </w:t>
      </w:r>
      <w:r w:rsidR="004A0B64" w:rsidRPr="004851C3">
        <w:rPr>
          <w:rFonts w:ascii="Arial" w:eastAsia="Arial" w:hAnsi="Arial" w:cs="Arial"/>
          <w:shd w:val="clear" w:color="auto" w:fill="FFFFFF"/>
          <w:lang w:val="en-GB"/>
        </w:rPr>
        <w:t xml:space="preserve">achieved, or is expected to </w:t>
      </w:r>
      <w:r w:rsidR="001F61E3" w:rsidRPr="004851C3">
        <w:rPr>
          <w:rFonts w:ascii="Arial" w:eastAsia="Arial" w:hAnsi="Arial" w:cs="Arial"/>
          <w:shd w:val="clear" w:color="auto" w:fill="FFFFFF"/>
          <w:lang w:val="en-GB"/>
        </w:rPr>
        <w:t>achieve</w:t>
      </w:r>
      <w:r w:rsidR="004A0B64" w:rsidRPr="004851C3">
        <w:rPr>
          <w:rFonts w:ascii="Arial" w:eastAsia="Arial" w:hAnsi="Arial" w:cs="Arial"/>
          <w:shd w:val="clear" w:color="auto" w:fill="FFFFFF"/>
          <w:lang w:val="en-GB"/>
        </w:rPr>
        <w:t xml:space="preserve">, </w:t>
      </w:r>
      <w:r w:rsidRPr="004851C3">
        <w:rPr>
          <w:rFonts w:ascii="Arial" w:eastAsia="Arial" w:hAnsi="Arial" w:cs="Arial"/>
          <w:shd w:val="clear" w:color="auto" w:fill="FFFFFF"/>
          <w:lang w:val="en-GB"/>
        </w:rPr>
        <w:t>its objectives</w:t>
      </w:r>
      <w:r w:rsidR="001F61E3" w:rsidRPr="004851C3">
        <w:rPr>
          <w:rFonts w:ascii="Arial" w:eastAsia="Arial" w:hAnsi="Arial" w:cs="Arial"/>
          <w:shd w:val="clear" w:color="auto" w:fill="FFFFFF"/>
          <w:lang w:val="en-GB"/>
        </w:rPr>
        <w:t xml:space="preserve"> and results, including any different results across groups</w:t>
      </w:r>
      <w:r w:rsidRPr="004851C3">
        <w:rPr>
          <w:rFonts w:ascii="Arial" w:eastAsia="Arial" w:hAnsi="Arial" w:cs="Arial"/>
          <w:shd w:val="clear" w:color="auto" w:fill="FFFFFF"/>
          <w:lang w:val="en-GB"/>
        </w:rPr>
        <w:t xml:space="preserve">. Questions to consider are: </w:t>
      </w:r>
      <w:r w:rsidR="006965F7" w:rsidRPr="00904FE4">
        <w:rPr>
          <w:rFonts w:ascii="Arial" w:eastAsia="Arial" w:hAnsi="Arial" w:cs="Arial"/>
          <w:shd w:val="clear" w:color="auto" w:fill="FFFFFF"/>
          <w:lang w:val="en-GB"/>
        </w:rPr>
        <w:t xml:space="preserve">To which extent intended outcomes of the project has been able to achieve? Any </w:t>
      </w:r>
      <w:r w:rsidR="004851C3" w:rsidRPr="00904FE4">
        <w:rPr>
          <w:rFonts w:ascii="Arial" w:eastAsia="Arial" w:hAnsi="Arial" w:cs="Arial"/>
          <w:shd w:val="clear" w:color="auto" w:fill="FFFFFF"/>
          <w:lang w:val="en-GB"/>
        </w:rPr>
        <w:t>unintended outcomes? What were any direct results of the project on beneficiary institutions which can be detected in terms of their potential contribution to youth employment in Morocco and Senegal</w:t>
      </w:r>
      <w:r w:rsidR="004851C3" w:rsidRPr="00932679">
        <w:rPr>
          <w:rFonts w:ascii="Arial" w:eastAsia="Arial" w:hAnsi="Arial" w:cs="Arial"/>
          <w:shd w:val="clear" w:color="auto" w:fill="FFFFFF"/>
          <w:lang w:val="en-GB"/>
        </w:rPr>
        <w:t xml:space="preserve">? </w:t>
      </w:r>
      <w:r w:rsidR="006965F7" w:rsidRPr="00904FE4">
        <w:rPr>
          <w:rFonts w:ascii="Arial" w:eastAsia="Arial" w:hAnsi="Arial" w:cs="Arial"/>
          <w:shd w:val="clear" w:color="auto" w:fill="FFFFFF"/>
          <w:lang w:val="en-GB"/>
        </w:rPr>
        <w:t xml:space="preserve">Has DiaMaSe reached the expected number of beneficiaries? Are the beneficiaries satisfied with the quality and delivery of services? How, through what additional activities or measures, would the impact or ability to generate the expected results of the project have been increased? </w:t>
      </w:r>
      <w:r w:rsidRPr="004851C3">
        <w:rPr>
          <w:rFonts w:ascii="Arial" w:eastAsia="Arial" w:hAnsi="Arial" w:cs="Arial"/>
          <w:shd w:val="clear" w:color="auto" w:fill="FFFFFF"/>
          <w:lang w:val="en-GB"/>
        </w:rPr>
        <w:t xml:space="preserve">What were the major factors influencing the achievement </w:t>
      </w:r>
      <w:r w:rsidR="002A6423" w:rsidRPr="00904FE4">
        <w:rPr>
          <w:rFonts w:ascii="Arial" w:eastAsia="Arial" w:hAnsi="Arial" w:cs="Arial"/>
          <w:shd w:val="clear" w:color="auto" w:fill="FFFFFF"/>
          <w:lang w:val="en-GB"/>
        </w:rPr>
        <w:t>or non-achievement</w:t>
      </w:r>
      <w:r w:rsidRPr="00904FE4">
        <w:rPr>
          <w:rFonts w:ascii="Arial" w:eastAsia="Arial" w:hAnsi="Arial" w:cs="Arial"/>
          <w:shd w:val="clear" w:color="auto" w:fill="FFFFFF"/>
          <w:lang w:val="en-GB"/>
        </w:rPr>
        <w:t xml:space="preserve"> of objectives?</w:t>
      </w:r>
      <w:r w:rsidRPr="00904FE4">
        <w:rPr>
          <w:rFonts w:ascii="Arial" w:hAnsi="Arial" w:cs="Arial"/>
          <w:lang w:val="en-GB"/>
        </w:rPr>
        <w:t xml:space="preserve"> How has </w:t>
      </w:r>
      <w:r w:rsidR="002A6423" w:rsidRPr="00904FE4">
        <w:rPr>
          <w:rFonts w:ascii="Arial" w:hAnsi="Arial" w:cs="Arial"/>
          <w:lang w:val="en-GB"/>
        </w:rPr>
        <w:t xml:space="preserve">DiaMaSe </w:t>
      </w:r>
      <w:r w:rsidRPr="00904FE4">
        <w:rPr>
          <w:rFonts w:ascii="Arial" w:hAnsi="Arial" w:cs="Arial"/>
          <w:lang w:val="en-GB"/>
        </w:rPr>
        <w:t>partners responded to challenges?</w:t>
      </w:r>
      <w:r w:rsidR="006D1E5C" w:rsidRPr="00904FE4">
        <w:rPr>
          <w:rFonts w:ascii="Arial" w:hAnsi="Arial" w:cs="Arial"/>
          <w:lang w:val="en-GB"/>
        </w:rPr>
        <w:t xml:space="preserve"> What has been the effect and value of the activities to support </w:t>
      </w:r>
      <w:r w:rsidR="002A6423" w:rsidRPr="00904FE4">
        <w:rPr>
          <w:rFonts w:ascii="Arial" w:hAnsi="Arial" w:cs="Arial"/>
          <w:lang w:val="en-GB"/>
        </w:rPr>
        <w:t xml:space="preserve">the Italian diaspora attitude to become </w:t>
      </w:r>
      <w:r w:rsidR="002A6423" w:rsidRPr="00904FE4">
        <w:rPr>
          <w:rFonts w:ascii="Arial" w:hAnsi="Arial" w:cs="Arial"/>
          <w:lang w:val="en-GB"/>
        </w:rPr>
        <w:lastRenderedPageBreak/>
        <w:t>an investor</w:t>
      </w:r>
      <w:r w:rsidR="006D1E5C" w:rsidRPr="00904FE4">
        <w:rPr>
          <w:rFonts w:ascii="Arial" w:hAnsi="Arial" w:cs="Arial"/>
          <w:lang w:val="en-GB"/>
        </w:rPr>
        <w:t>?</w:t>
      </w:r>
      <w:r w:rsidR="00D500FD" w:rsidRPr="00904FE4">
        <w:rPr>
          <w:rFonts w:ascii="Arial" w:hAnsi="Arial" w:cs="Arial"/>
          <w:lang w:val="en-GB"/>
        </w:rPr>
        <w:t xml:space="preserve"> What </w:t>
      </w:r>
      <w:r w:rsidR="002A6423" w:rsidRPr="00904FE4">
        <w:rPr>
          <w:rFonts w:ascii="Arial" w:hAnsi="Arial" w:cs="Arial"/>
          <w:lang w:val="en-GB"/>
        </w:rPr>
        <w:t xml:space="preserve">Italian diaspora communities </w:t>
      </w:r>
      <w:r w:rsidR="00D500FD" w:rsidRPr="00904FE4">
        <w:rPr>
          <w:rFonts w:ascii="Arial" w:hAnsi="Arial" w:cs="Arial"/>
          <w:lang w:val="en-GB"/>
        </w:rPr>
        <w:t>learnt from the project implementation?</w:t>
      </w:r>
      <w:r w:rsidR="00ED6F1F">
        <w:rPr>
          <w:rFonts w:ascii="Arial" w:hAnsi="Arial" w:cs="Arial"/>
          <w:lang w:val="en-GB"/>
        </w:rPr>
        <w:t xml:space="preserve"> </w:t>
      </w:r>
      <w:r w:rsidR="00946536">
        <w:rPr>
          <w:rFonts w:ascii="Arial" w:hAnsi="Arial" w:cs="Arial"/>
          <w:lang w:val="en-GB"/>
        </w:rPr>
        <w:t xml:space="preserve">In particular: - </w:t>
      </w:r>
      <w:r w:rsidR="00ED6F1F">
        <w:rPr>
          <w:rFonts w:ascii="Arial" w:hAnsi="Arial" w:cs="Arial"/>
          <w:lang w:val="en-GB"/>
        </w:rPr>
        <w:t xml:space="preserve">Why has the project produced the results that has been observed? </w:t>
      </w:r>
      <w:r w:rsidR="00946536">
        <w:rPr>
          <w:rFonts w:ascii="Arial" w:hAnsi="Arial" w:cs="Arial"/>
          <w:lang w:val="en-GB"/>
        </w:rPr>
        <w:t xml:space="preserve">- What are the circumstance and explanatory factors that resulted from the way in which the project was developed, articulated and implemented? - </w:t>
      </w:r>
      <w:r w:rsidR="00ED6F1F">
        <w:rPr>
          <w:rFonts w:ascii="Arial" w:hAnsi="Arial" w:cs="Arial"/>
          <w:lang w:val="en-GB"/>
        </w:rPr>
        <w:t xml:space="preserve">What were the incentives and triggers that caused </w:t>
      </w:r>
      <w:r w:rsidR="00E42633">
        <w:rPr>
          <w:rFonts w:ascii="Arial" w:hAnsi="Arial" w:cs="Arial"/>
          <w:lang w:val="en-GB"/>
        </w:rPr>
        <w:t xml:space="preserve">the observed results? </w:t>
      </w:r>
      <w:r w:rsidR="00946536">
        <w:rPr>
          <w:rFonts w:ascii="Arial" w:hAnsi="Arial" w:cs="Arial"/>
          <w:lang w:val="en-GB"/>
        </w:rPr>
        <w:t>The evaluation has to include the assessment of: 1) t</w:t>
      </w:r>
      <w:r w:rsidR="00946536" w:rsidRPr="002B125C">
        <w:rPr>
          <w:rFonts w:ascii="Arial" w:hAnsi="Arial" w:cs="Arial"/>
          <w:lang w:val="en-GB"/>
        </w:rPr>
        <w:t>he choice of the stage of project implementation at which decision was made to terminate the grant;</w:t>
      </w:r>
      <w:r w:rsidR="00946536">
        <w:rPr>
          <w:rFonts w:ascii="Arial" w:hAnsi="Arial" w:cs="Arial"/>
          <w:lang w:val="en-GB"/>
        </w:rPr>
        <w:t xml:space="preserve"> 2) i</w:t>
      </w:r>
      <w:r w:rsidR="00946536" w:rsidRPr="002B125C">
        <w:rPr>
          <w:rFonts w:ascii="Arial" w:hAnsi="Arial" w:cs="Arial"/>
          <w:lang w:val="en-GB"/>
        </w:rPr>
        <w:t>nternal factors of recipient and implementation partners which relate to arrangements put in place to deliver the grant (e.g. its comparative advantages, own capacity and enabling incentives), and external factors (e.g. buy-in of stakeholders in Morocco, Senegal and Italy and related partnerships between the implementing agencies on the one hand and the implementing agencies with stakeholders in the three countries</w:t>
      </w:r>
      <w:r w:rsidR="00946536">
        <w:rPr>
          <w:rFonts w:ascii="Arial" w:hAnsi="Arial" w:cs="Arial"/>
          <w:lang w:val="en-GB"/>
        </w:rPr>
        <w:t>)</w:t>
      </w:r>
      <w:r w:rsidR="00946536" w:rsidRPr="002B125C">
        <w:rPr>
          <w:rFonts w:ascii="Arial" w:hAnsi="Arial" w:cs="Arial"/>
          <w:lang w:val="en-GB"/>
        </w:rPr>
        <w:t>;</w:t>
      </w:r>
      <w:r w:rsidR="00946536">
        <w:rPr>
          <w:rFonts w:ascii="Arial" w:hAnsi="Arial" w:cs="Arial"/>
          <w:lang w:val="en-GB"/>
        </w:rPr>
        <w:t xml:space="preserve"> 3) a</w:t>
      </w:r>
      <w:r w:rsidR="00946536" w:rsidRPr="002B125C">
        <w:rPr>
          <w:rFonts w:ascii="Arial" w:hAnsi="Arial" w:cs="Arial"/>
          <w:lang w:val="en-GB"/>
        </w:rPr>
        <w:t>dequacy of the implementation arrangements and process therein, financial management and monitoring and evaluation.</w:t>
      </w:r>
    </w:p>
    <w:p w14:paraId="7A0FD51E" w14:textId="7B3ACDEA" w:rsidR="00BD47DA" w:rsidRPr="0005388C" w:rsidRDefault="00BD47DA" w:rsidP="00BD47DA">
      <w:pPr>
        <w:pStyle w:val="Paragrafoelenco"/>
        <w:numPr>
          <w:ilvl w:val="0"/>
          <w:numId w:val="5"/>
        </w:numPr>
        <w:spacing w:after="0"/>
        <w:jc w:val="both"/>
        <w:rPr>
          <w:rFonts w:ascii="Arial" w:hAnsi="Arial" w:cs="Arial"/>
          <w:shd w:val="clear" w:color="auto" w:fill="FFFFFF"/>
          <w:lang w:val="en-GB"/>
        </w:rPr>
      </w:pPr>
      <w:r w:rsidRPr="0005388C">
        <w:rPr>
          <w:rFonts w:ascii="Arial" w:hAnsi="Arial" w:cs="Arial"/>
          <w:shd w:val="clear" w:color="auto" w:fill="FFFFFF"/>
          <w:lang w:val="en-GB"/>
        </w:rPr>
        <w:t>Efficiency</w:t>
      </w:r>
      <w:r w:rsidR="00CC1A7F" w:rsidRPr="0005388C">
        <w:rPr>
          <w:rFonts w:ascii="Arial" w:hAnsi="Arial" w:cs="Arial"/>
          <w:shd w:val="clear" w:color="auto" w:fill="FFFFFF"/>
          <w:lang w:val="en-GB"/>
        </w:rPr>
        <w:t>.</w:t>
      </w:r>
    </w:p>
    <w:p w14:paraId="2A56B077" w14:textId="636573AB" w:rsidR="003A2FCA" w:rsidRPr="008B6CBD" w:rsidRDefault="00BD47DA" w:rsidP="009576D0">
      <w:pPr>
        <w:pStyle w:val="Paragrafoelenco"/>
        <w:ind w:left="426"/>
        <w:jc w:val="both"/>
        <w:rPr>
          <w:rFonts w:ascii="Arial" w:eastAsia="Arial" w:hAnsi="Arial" w:cs="Arial"/>
          <w:shd w:val="clear" w:color="auto" w:fill="FFFFFF"/>
          <w:lang w:val="en-GB"/>
        </w:rPr>
      </w:pPr>
      <w:r w:rsidRPr="0005388C">
        <w:rPr>
          <w:rFonts w:ascii="Arial" w:eastAsia="Arial" w:hAnsi="Arial" w:cs="Arial"/>
          <w:shd w:val="clear" w:color="auto" w:fill="FFFFFF"/>
          <w:lang w:val="en-GB"/>
        </w:rPr>
        <w:t xml:space="preserve">Assessing efficiency means measuring </w:t>
      </w:r>
      <w:r w:rsidR="003309E5">
        <w:rPr>
          <w:rFonts w:ascii="Arial" w:eastAsia="Arial" w:hAnsi="Arial" w:cs="Arial"/>
          <w:shd w:val="clear" w:color="auto" w:fill="FFFFFF"/>
          <w:lang w:val="en-GB"/>
        </w:rPr>
        <w:t>if</w:t>
      </w:r>
      <w:r w:rsidR="001F61E3" w:rsidRPr="0005388C">
        <w:rPr>
          <w:rFonts w:ascii="Arial" w:eastAsia="Arial" w:hAnsi="Arial" w:cs="Arial"/>
          <w:shd w:val="clear" w:color="auto" w:fill="FFFFFF"/>
          <w:lang w:val="en-GB"/>
        </w:rPr>
        <w:t xml:space="preserve"> the </w:t>
      </w:r>
      <w:r w:rsidRPr="0005388C">
        <w:rPr>
          <w:rFonts w:ascii="Arial" w:eastAsia="Arial" w:hAnsi="Arial" w:cs="Arial"/>
          <w:shd w:val="clear" w:color="auto" w:fill="FFFFFF"/>
          <w:lang w:val="en-GB"/>
        </w:rPr>
        <w:t xml:space="preserve">project </w:t>
      </w:r>
      <w:r w:rsidR="001F61E3" w:rsidRPr="0005388C">
        <w:rPr>
          <w:rFonts w:ascii="Arial" w:eastAsia="Arial" w:hAnsi="Arial" w:cs="Arial"/>
          <w:shd w:val="clear" w:color="auto" w:fill="FFFFFF"/>
          <w:lang w:val="en-GB"/>
        </w:rPr>
        <w:t>delivers, or is likely to deliver, results in an economic</w:t>
      </w:r>
      <w:r w:rsidR="000903F0">
        <w:rPr>
          <w:rStyle w:val="Rimandonotaapidipagina"/>
          <w:rFonts w:ascii="Arial" w:eastAsia="Arial" w:hAnsi="Arial" w:cs="Arial"/>
          <w:shd w:val="clear" w:color="auto" w:fill="FFFFFF"/>
          <w:lang w:val="en-GB"/>
        </w:rPr>
        <w:footnoteReference w:id="1"/>
      </w:r>
      <w:r w:rsidR="001F61E3" w:rsidRPr="0005388C">
        <w:rPr>
          <w:rFonts w:ascii="Arial" w:eastAsia="Arial" w:hAnsi="Arial" w:cs="Arial"/>
          <w:shd w:val="clear" w:color="auto" w:fill="FFFFFF"/>
          <w:lang w:val="en-GB"/>
        </w:rPr>
        <w:t xml:space="preserve"> and timely way</w:t>
      </w:r>
      <w:r w:rsidRPr="0005388C">
        <w:rPr>
          <w:rFonts w:ascii="Arial" w:eastAsia="Arial" w:hAnsi="Arial" w:cs="Arial"/>
          <w:shd w:val="clear" w:color="auto" w:fill="FFFFFF"/>
          <w:lang w:val="en-GB"/>
        </w:rPr>
        <w:t xml:space="preserve">. The focus of this assessment should be </w:t>
      </w:r>
      <w:r w:rsidR="00BB50A2">
        <w:rPr>
          <w:rFonts w:ascii="Arial" w:eastAsia="Arial" w:hAnsi="Arial" w:cs="Arial"/>
          <w:shd w:val="clear" w:color="auto" w:fill="FFFFFF"/>
          <w:lang w:val="en-GB"/>
        </w:rPr>
        <w:t>on cost-benefit analysis</w:t>
      </w:r>
      <w:r w:rsidRPr="0005388C">
        <w:rPr>
          <w:rFonts w:ascii="Arial" w:eastAsia="Arial" w:hAnsi="Arial" w:cs="Arial"/>
          <w:shd w:val="clear" w:color="auto" w:fill="FFFFFF"/>
          <w:lang w:val="en-GB"/>
        </w:rPr>
        <w:t>.</w:t>
      </w:r>
      <w:r w:rsidR="006D1E5C" w:rsidRPr="0005388C">
        <w:rPr>
          <w:rFonts w:ascii="Arial" w:eastAsia="Arial" w:hAnsi="Arial" w:cs="Arial"/>
          <w:shd w:val="clear" w:color="auto" w:fill="FFFFFF"/>
          <w:lang w:val="en-GB"/>
        </w:rPr>
        <w:t xml:space="preserve"> Questions to consider are: </w:t>
      </w:r>
      <w:r w:rsidR="00053B85">
        <w:rPr>
          <w:rFonts w:ascii="Arial" w:eastAsia="Arial" w:hAnsi="Arial" w:cs="Arial"/>
          <w:shd w:val="clear" w:color="auto" w:fill="FFFFFF"/>
          <w:lang w:val="en-GB"/>
        </w:rPr>
        <w:t xml:space="preserve">What were </w:t>
      </w:r>
      <w:r w:rsidR="008B6CBD">
        <w:rPr>
          <w:rFonts w:ascii="Arial" w:eastAsia="Arial" w:hAnsi="Arial" w:cs="Arial"/>
          <w:shd w:val="clear" w:color="auto" w:fill="FFFFFF"/>
          <w:lang w:val="en-GB"/>
        </w:rPr>
        <w:t xml:space="preserve">cost-benefit of the delivery of project activities? </w:t>
      </w:r>
      <w:r w:rsidR="00053B85">
        <w:rPr>
          <w:rFonts w:ascii="Arial" w:eastAsia="Arial" w:hAnsi="Arial" w:cs="Arial"/>
          <w:shd w:val="clear" w:color="auto" w:fill="FFFFFF"/>
          <w:lang w:val="en-GB"/>
        </w:rPr>
        <w:t>Were the Consortium efficient in the delivery of the activities in the project?</w:t>
      </w:r>
      <w:r w:rsidR="008B6CBD">
        <w:rPr>
          <w:rFonts w:ascii="Arial" w:eastAsia="Arial" w:hAnsi="Arial" w:cs="Arial"/>
          <w:shd w:val="clear" w:color="auto" w:fill="FFFFFF"/>
          <w:lang w:val="en-GB"/>
        </w:rPr>
        <w:t xml:space="preserve"> Was the use of grant funds adequate to finance the pilot projects and measure the involvement of private sector companies in DiaMaSe? </w:t>
      </w:r>
    </w:p>
    <w:p w14:paraId="79C17C22" w14:textId="493E7C2C" w:rsidR="00BD47DA" w:rsidRPr="0005388C" w:rsidRDefault="00BD47DA" w:rsidP="00BD47DA">
      <w:pPr>
        <w:pStyle w:val="Paragrafoelenco"/>
        <w:numPr>
          <w:ilvl w:val="0"/>
          <w:numId w:val="5"/>
        </w:numPr>
        <w:spacing w:after="0"/>
        <w:jc w:val="both"/>
        <w:rPr>
          <w:rFonts w:ascii="Arial" w:hAnsi="Arial" w:cs="Arial"/>
          <w:shd w:val="clear" w:color="auto" w:fill="FFFFFF"/>
          <w:lang w:val="en-GB"/>
        </w:rPr>
      </w:pPr>
      <w:r w:rsidRPr="0005388C">
        <w:rPr>
          <w:rFonts w:ascii="Arial" w:hAnsi="Arial" w:cs="Arial"/>
          <w:shd w:val="clear" w:color="auto" w:fill="FFFFFF"/>
          <w:lang w:val="en-GB"/>
        </w:rPr>
        <w:t>Sustainability</w:t>
      </w:r>
      <w:r w:rsidR="00CC1A7F" w:rsidRPr="0005388C">
        <w:rPr>
          <w:rFonts w:ascii="Arial" w:hAnsi="Arial" w:cs="Arial"/>
          <w:shd w:val="clear" w:color="auto" w:fill="FFFFFF"/>
          <w:lang w:val="en-GB"/>
        </w:rPr>
        <w:t>.</w:t>
      </w:r>
    </w:p>
    <w:p w14:paraId="75F2F369" w14:textId="7225F1FE" w:rsidR="006D4629" w:rsidRDefault="00BF1A0D" w:rsidP="00120C13">
      <w:pPr>
        <w:pStyle w:val="Paragrafoelenco"/>
        <w:spacing w:after="0"/>
        <w:ind w:left="360"/>
        <w:jc w:val="both"/>
        <w:rPr>
          <w:rFonts w:ascii="Arial" w:hAnsi="Arial" w:cs="Arial"/>
          <w:lang w:val="en-GB"/>
        </w:rPr>
      </w:pPr>
      <w:r w:rsidRPr="0005388C">
        <w:rPr>
          <w:rFonts w:ascii="Arial" w:hAnsi="Arial" w:cs="Arial"/>
          <w:lang w:val="en-GB"/>
        </w:rPr>
        <w:t xml:space="preserve">Assessing sustainability means measuring </w:t>
      </w:r>
      <w:r w:rsidR="003309E5">
        <w:rPr>
          <w:rFonts w:ascii="Arial" w:hAnsi="Arial" w:cs="Arial"/>
          <w:lang w:val="en-GB"/>
        </w:rPr>
        <w:t xml:space="preserve">if </w:t>
      </w:r>
      <w:r w:rsidRPr="0005388C">
        <w:rPr>
          <w:rFonts w:ascii="Arial" w:hAnsi="Arial" w:cs="Arial"/>
          <w:lang w:val="en-GB"/>
        </w:rPr>
        <w:t xml:space="preserve">net benefits of the intervention continue, or are likely to continue. </w:t>
      </w:r>
      <w:r w:rsidR="002B125C">
        <w:rPr>
          <w:rFonts w:ascii="Arial" w:hAnsi="Arial" w:cs="Arial"/>
          <w:lang w:val="en-GB"/>
        </w:rPr>
        <w:t xml:space="preserve">In includes an examination of </w:t>
      </w:r>
      <w:r w:rsidR="00261C12">
        <w:rPr>
          <w:rFonts w:ascii="Arial" w:hAnsi="Arial" w:cs="Arial"/>
          <w:lang w:val="en-GB"/>
        </w:rPr>
        <w:t>the financial, economic, social and institutional capacities of the project to sustain net benefits, over the time.</w:t>
      </w:r>
      <w:r w:rsidR="006D1E5C" w:rsidRPr="0005388C">
        <w:rPr>
          <w:rFonts w:ascii="Arial" w:hAnsi="Arial" w:cs="Arial"/>
          <w:lang w:val="en-GB"/>
        </w:rPr>
        <w:t xml:space="preserve"> Questions to consider are: To what extent the benefits of a project continue after donor funding ceased? </w:t>
      </w:r>
      <w:r w:rsidR="009A2227">
        <w:rPr>
          <w:rFonts w:ascii="Arial" w:hAnsi="Arial" w:cs="Arial"/>
          <w:lang w:val="en-GB"/>
        </w:rPr>
        <w:t xml:space="preserve">How have Italian diaspora </w:t>
      </w:r>
      <w:r w:rsidR="00280665">
        <w:rPr>
          <w:rFonts w:ascii="Arial" w:hAnsi="Arial" w:cs="Arial"/>
          <w:lang w:val="en-GB"/>
        </w:rPr>
        <w:t>associations’</w:t>
      </w:r>
      <w:r w:rsidR="009A2227">
        <w:rPr>
          <w:rFonts w:ascii="Arial" w:hAnsi="Arial" w:cs="Arial"/>
          <w:lang w:val="en-GB"/>
        </w:rPr>
        <w:t xml:space="preserve"> </w:t>
      </w:r>
      <w:r w:rsidR="00280665">
        <w:rPr>
          <w:rFonts w:ascii="Arial" w:hAnsi="Arial" w:cs="Arial"/>
          <w:lang w:val="en-GB"/>
        </w:rPr>
        <w:t>attitude</w:t>
      </w:r>
      <w:r w:rsidR="009A2227">
        <w:rPr>
          <w:rFonts w:ascii="Arial" w:hAnsi="Arial" w:cs="Arial"/>
          <w:lang w:val="en-GB"/>
        </w:rPr>
        <w:t xml:space="preserve"> </w:t>
      </w:r>
      <w:r w:rsidR="00280665">
        <w:rPr>
          <w:rFonts w:ascii="Arial" w:hAnsi="Arial" w:cs="Arial"/>
          <w:lang w:val="en-GB"/>
        </w:rPr>
        <w:t xml:space="preserve">and investment culture </w:t>
      </w:r>
      <w:r w:rsidR="009A2227">
        <w:rPr>
          <w:rFonts w:ascii="Arial" w:hAnsi="Arial" w:cs="Arial"/>
          <w:lang w:val="en-GB"/>
        </w:rPr>
        <w:t xml:space="preserve">changed in order to promote diaspora investments? </w:t>
      </w:r>
      <w:r w:rsidR="006D4629" w:rsidRPr="0005388C">
        <w:rPr>
          <w:rFonts w:ascii="Arial" w:hAnsi="Arial" w:cs="Arial"/>
          <w:lang w:val="en-GB"/>
        </w:rPr>
        <w:t>How are the perspectives and priorities of women and young people addressed across all the project activities?</w:t>
      </w:r>
      <w:r w:rsidR="000B6D2A" w:rsidRPr="0005388C">
        <w:rPr>
          <w:rFonts w:ascii="Arial" w:hAnsi="Arial" w:cs="Arial"/>
          <w:lang w:val="en-GB"/>
        </w:rPr>
        <w:t xml:space="preserve"> </w:t>
      </w:r>
      <w:r w:rsidR="00490912">
        <w:rPr>
          <w:rFonts w:ascii="Arial" w:hAnsi="Arial" w:cs="Arial"/>
          <w:lang w:val="en-GB"/>
        </w:rPr>
        <w:t>Will the project effects remain over the time?</w:t>
      </w:r>
      <w:r w:rsidR="00BB50A2">
        <w:rPr>
          <w:rFonts w:ascii="Arial" w:hAnsi="Arial" w:cs="Arial"/>
          <w:lang w:val="en-GB"/>
        </w:rPr>
        <w:t xml:space="preserve"> Did DiaMaSe project formulate a sustainability plan / strategy? If so, did the project manage key sustainability aspects accordingly? Did the project develop a hand-over plan in order to introduce some of the projects financed into greater Oxfam/IFAD initiatives?</w:t>
      </w:r>
    </w:p>
    <w:p w14:paraId="6A5D9DA9" w14:textId="0CD32BDC" w:rsidR="00151433" w:rsidRDefault="00151433" w:rsidP="009667FD">
      <w:pPr>
        <w:pStyle w:val="Paragrafoelenco"/>
        <w:numPr>
          <w:ilvl w:val="0"/>
          <w:numId w:val="5"/>
        </w:numPr>
        <w:spacing w:after="0"/>
        <w:jc w:val="both"/>
        <w:rPr>
          <w:rFonts w:ascii="Arial" w:hAnsi="Arial" w:cs="Arial"/>
          <w:lang w:val="en-GB"/>
        </w:rPr>
      </w:pPr>
      <w:r>
        <w:rPr>
          <w:rFonts w:ascii="Arial" w:hAnsi="Arial" w:cs="Arial"/>
          <w:lang w:val="en-GB"/>
        </w:rPr>
        <w:t>Scalability.</w:t>
      </w:r>
    </w:p>
    <w:p w14:paraId="047108D2" w14:textId="34C19F33" w:rsidR="006D4629" w:rsidRDefault="00151433" w:rsidP="009667FD">
      <w:pPr>
        <w:pStyle w:val="Paragrafoelenco"/>
        <w:spacing w:after="0"/>
        <w:ind w:left="360"/>
        <w:jc w:val="both"/>
        <w:rPr>
          <w:rFonts w:ascii="Arial" w:hAnsi="Arial" w:cs="Arial"/>
          <w:lang w:val="en-GB"/>
        </w:rPr>
      </w:pPr>
      <w:r>
        <w:rPr>
          <w:rFonts w:ascii="Arial" w:hAnsi="Arial" w:cs="Arial"/>
          <w:lang w:val="en-GB"/>
        </w:rPr>
        <w:t xml:space="preserve">Assessing scalability means understanding the key elements that could, in the future, bring the project to scale. </w:t>
      </w:r>
      <w:r w:rsidRPr="0005388C">
        <w:rPr>
          <w:rFonts w:ascii="Arial" w:hAnsi="Arial" w:cs="Arial"/>
          <w:lang w:val="en-GB"/>
        </w:rPr>
        <w:t>Is there evidence that the project is likely to grow – scaling up</w:t>
      </w:r>
      <w:r>
        <w:rPr>
          <w:rStyle w:val="Rimandonotaapidipagina"/>
          <w:rFonts w:ascii="Arial" w:hAnsi="Arial" w:cs="Arial"/>
          <w:lang w:val="en-GB"/>
        </w:rPr>
        <w:footnoteReference w:id="2"/>
      </w:r>
      <w:r w:rsidRPr="0005388C">
        <w:rPr>
          <w:rFonts w:ascii="Arial" w:hAnsi="Arial" w:cs="Arial"/>
          <w:lang w:val="en-GB"/>
        </w:rPr>
        <w:t xml:space="preserve"> and out – beyond the project life?</w:t>
      </w:r>
      <w:r>
        <w:rPr>
          <w:rFonts w:ascii="Arial" w:hAnsi="Arial" w:cs="Arial"/>
          <w:lang w:val="en-GB"/>
        </w:rPr>
        <w:t xml:space="preserve"> </w:t>
      </w:r>
      <w:r w:rsidRPr="009667FD">
        <w:rPr>
          <w:rFonts w:ascii="Arial" w:hAnsi="Arial" w:cs="Arial"/>
          <w:lang w:val="en-GB"/>
        </w:rPr>
        <w:t>Which are the possible scalable elements? What would be the relevant area and beneficiaries? Who would be the potential partners? What would be the magnitude of investment to make scalability or replication possible?</w:t>
      </w:r>
    </w:p>
    <w:p w14:paraId="67BC2E2E" w14:textId="77777777" w:rsidR="00151433" w:rsidRPr="009667FD" w:rsidRDefault="00151433" w:rsidP="009667FD">
      <w:pPr>
        <w:pStyle w:val="Paragrafoelenco"/>
        <w:spacing w:after="0"/>
        <w:ind w:left="360"/>
        <w:jc w:val="both"/>
        <w:rPr>
          <w:rFonts w:ascii="Arial" w:hAnsi="Arial" w:cs="Arial"/>
          <w:lang w:val="en-GB"/>
        </w:rPr>
      </w:pPr>
    </w:p>
    <w:p w14:paraId="7F6C158F" w14:textId="77777777" w:rsidR="006D4629" w:rsidRPr="0005388C" w:rsidRDefault="006D4629" w:rsidP="00117754">
      <w:pPr>
        <w:pStyle w:val="Titolo2"/>
        <w:rPr>
          <w:rFonts w:ascii="Arial" w:hAnsi="Arial" w:cs="Arial"/>
        </w:rPr>
      </w:pPr>
      <w:r w:rsidRPr="0005388C">
        <w:rPr>
          <w:rFonts w:ascii="Arial" w:hAnsi="Arial" w:cs="Arial"/>
        </w:rPr>
        <w:lastRenderedPageBreak/>
        <w:t>Objectives</w:t>
      </w:r>
    </w:p>
    <w:p w14:paraId="708414C5" w14:textId="6082DB11" w:rsidR="006D4629" w:rsidRPr="0005388C" w:rsidRDefault="006D4629" w:rsidP="00117754">
      <w:pPr>
        <w:pStyle w:val="Paragrafoelenco"/>
        <w:numPr>
          <w:ilvl w:val="0"/>
          <w:numId w:val="6"/>
        </w:numPr>
        <w:spacing w:after="0"/>
        <w:jc w:val="both"/>
        <w:rPr>
          <w:rFonts w:ascii="Arial" w:hAnsi="Arial" w:cs="Arial"/>
          <w:lang w:val="en-US"/>
        </w:rPr>
      </w:pPr>
      <w:r w:rsidRPr="0005388C">
        <w:rPr>
          <w:rFonts w:ascii="Arial" w:hAnsi="Arial" w:cs="Arial"/>
          <w:lang w:val="en-US"/>
        </w:rPr>
        <w:t>Identify, assess and document the evidence for the achievement of expected and unexpected results of the project towards the intended outcomes following</w:t>
      </w:r>
      <w:r w:rsidR="003A2FCA">
        <w:rPr>
          <w:rFonts w:ascii="Arial" w:hAnsi="Arial" w:cs="Arial"/>
          <w:lang w:val="en-US"/>
        </w:rPr>
        <w:t xml:space="preserve"> the strategy of intervention in the targeted areas</w:t>
      </w:r>
      <w:r w:rsidR="00E26B7C" w:rsidRPr="0005388C">
        <w:rPr>
          <w:rFonts w:ascii="Arial" w:hAnsi="Arial" w:cs="Arial"/>
          <w:lang w:val="en-US"/>
        </w:rPr>
        <w:t>.</w:t>
      </w:r>
    </w:p>
    <w:p w14:paraId="161DB34B" w14:textId="7B7B86E3" w:rsidR="006D4629" w:rsidRPr="0005388C" w:rsidRDefault="006D4629" w:rsidP="00117754">
      <w:pPr>
        <w:pStyle w:val="Paragrafoelenco"/>
        <w:numPr>
          <w:ilvl w:val="0"/>
          <w:numId w:val="6"/>
        </w:numPr>
        <w:spacing w:after="0"/>
        <w:jc w:val="both"/>
        <w:rPr>
          <w:rFonts w:ascii="Arial" w:hAnsi="Arial" w:cs="Arial"/>
          <w:lang w:val="en-GB"/>
        </w:rPr>
      </w:pPr>
      <w:r w:rsidRPr="0005388C">
        <w:rPr>
          <w:rFonts w:ascii="Arial" w:hAnsi="Arial" w:cs="Arial"/>
          <w:lang w:val="en-US"/>
        </w:rPr>
        <w:t>Assess</w:t>
      </w:r>
      <w:r w:rsidRPr="0005388C">
        <w:rPr>
          <w:rFonts w:ascii="Arial" w:hAnsi="Arial" w:cs="Arial"/>
          <w:lang w:val="en-GB"/>
        </w:rPr>
        <w:t xml:space="preserve"> the </w:t>
      </w:r>
      <w:r w:rsidR="00053FE4" w:rsidRPr="0005388C">
        <w:rPr>
          <w:rFonts w:ascii="Arial" w:hAnsi="Arial" w:cs="Arial"/>
          <w:lang w:val="en-GB"/>
        </w:rPr>
        <w:t xml:space="preserve">relevance, </w:t>
      </w:r>
      <w:r w:rsidR="00206B54" w:rsidRPr="0005388C">
        <w:rPr>
          <w:rFonts w:ascii="Arial" w:hAnsi="Arial" w:cs="Arial"/>
          <w:lang w:val="en-GB"/>
        </w:rPr>
        <w:t xml:space="preserve">coherence, </w:t>
      </w:r>
      <w:r w:rsidR="00053FE4" w:rsidRPr="0005388C">
        <w:rPr>
          <w:rFonts w:ascii="Arial" w:hAnsi="Arial" w:cs="Arial"/>
          <w:lang w:val="en-GB"/>
        </w:rPr>
        <w:t>effectiveness, efficiency</w:t>
      </w:r>
      <w:r w:rsidR="00654248">
        <w:rPr>
          <w:rFonts w:ascii="Arial" w:hAnsi="Arial" w:cs="Arial"/>
          <w:lang w:val="en-GB"/>
        </w:rPr>
        <w:t xml:space="preserve">, </w:t>
      </w:r>
      <w:r w:rsidR="00053FE4" w:rsidRPr="0005388C">
        <w:rPr>
          <w:rFonts w:ascii="Arial" w:hAnsi="Arial" w:cs="Arial"/>
          <w:lang w:val="en-GB"/>
        </w:rPr>
        <w:t xml:space="preserve">and sustainability </w:t>
      </w:r>
      <w:r w:rsidRPr="0005388C">
        <w:rPr>
          <w:rFonts w:ascii="Arial" w:hAnsi="Arial" w:cs="Arial"/>
          <w:lang w:val="en-GB"/>
        </w:rPr>
        <w:t xml:space="preserve">of the project related to contribution to partnerships, </w:t>
      </w:r>
      <w:r w:rsidR="003E7D8A" w:rsidRPr="0005388C">
        <w:rPr>
          <w:rFonts w:ascii="Arial" w:hAnsi="Arial" w:cs="Arial"/>
          <w:lang w:val="en-GB"/>
        </w:rPr>
        <w:t>accountability, value</w:t>
      </w:r>
      <w:r w:rsidRPr="0005388C">
        <w:rPr>
          <w:rFonts w:ascii="Arial" w:hAnsi="Arial" w:cs="Arial"/>
          <w:lang w:val="en-GB"/>
        </w:rPr>
        <w:t xml:space="preserve"> for money from the perspectives of different stakeholders</w:t>
      </w:r>
      <w:r w:rsidR="00053FE4" w:rsidRPr="0005388C">
        <w:rPr>
          <w:rFonts w:ascii="Arial" w:hAnsi="Arial" w:cs="Arial"/>
          <w:lang w:val="en-GB"/>
        </w:rPr>
        <w:t>, capacity to generate long-term impact and development processes that continue after the project duration</w:t>
      </w:r>
      <w:r w:rsidRPr="0005388C">
        <w:rPr>
          <w:rFonts w:ascii="Arial" w:hAnsi="Arial" w:cs="Arial"/>
          <w:lang w:val="en-GB"/>
        </w:rPr>
        <w:t>. This can include the appropriateness and relevance of the beneficiary selection.</w:t>
      </w:r>
    </w:p>
    <w:p w14:paraId="4E0B8FBC" w14:textId="4CF2A76E" w:rsidR="0065565B" w:rsidRPr="0005388C" w:rsidRDefault="0065565B" w:rsidP="0065565B">
      <w:pPr>
        <w:pStyle w:val="Paragrafoelenco"/>
        <w:numPr>
          <w:ilvl w:val="0"/>
          <w:numId w:val="6"/>
        </w:numPr>
        <w:spacing w:after="0"/>
        <w:jc w:val="both"/>
        <w:rPr>
          <w:rFonts w:ascii="Arial" w:hAnsi="Arial" w:cs="Arial"/>
          <w:lang w:val="en-GB"/>
        </w:rPr>
      </w:pPr>
      <w:r w:rsidRPr="0005388C">
        <w:rPr>
          <w:rFonts w:ascii="Arial" w:hAnsi="Arial" w:cs="Arial"/>
          <w:lang w:val="en-US"/>
        </w:rPr>
        <w:t>Identify</w:t>
      </w:r>
      <w:r w:rsidR="00654248">
        <w:rPr>
          <w:rFonts w:ascii="Arial" w:hAnsi="Arial" w:cs="Arial"/>
          <w:lang w:val="en-GB"/>
        </w:rPr>
        <w:t xml:space="preserve"> key learnings,</w:t>
      </w:r>
      <w:r w:rsidRPr="0005388C">
        <w:rPr>
          <w:rFonts w:ascii="Arial" w:hAnsi="Arial" w:cs="Arial"/>
          <w:lang w:val="en-GB"/>
        </w:rPr>
        <w:t xml:space="preserve"> good practices, areas to be strengthen</w:t>
      </w:r>
      <w:r w:rsidR="00654248">
        <w:rPr>
          <w:rFonts w:ascii="Arial" w:hAnsi="Arial" w:cs="Arial"/>
          <w:lang w:val="en-GB"/>
        </w:rPr>
        <w:t xml:space="preserve">ed and provide recommendations </w:t>
      </w:r>
      <w:r w:rsidR="00B4193F" w:rsidRPr="00B4193F">
        <w:rPr>
          <w:rFonts w:ascii="Arial" w:hAnsi="Arial" w:cs="Arial"/>
          <w:lang w:val="en-GB"/>
        </w:rPr>
        <w:t>to create a more solid basis for evidence-based approach to supporting diaspora investment</w:t>
      </w:r>
      <w:r w:rsidRPr="0005388C">
        <w:rPr>
          <w:rFonts w:ascii="Arial" w:hAnsi="Arial" w:cs="Arial"/>
          <w:lang w:val="en-GB"/>
        </w:rPr>
        <w:t>.</w:t>
      </w:r>
      <w:r w:rsidR="00805C6E">
        <w:rPr>
          <w:rFonts w:ascii="Arial" w:hAnsi="Arial" w:cs="Arial"/>
          <w:lang w:val="en-GB"/>
        </w:rPr>
        <w:t xml:space="preserve"> T</w:t>
      </w:r>
      <w:r w:rsidR="00102BE9">
        <w:rPr>
          <w:rFonts w:ascii="Arial" w:hAnsi="Arial" w:cs="Arial"/>
          <w:lang w:val="en-GB"/>
        </w:rPr>
        <w:t>herefore, the evaluation has to determine the reason why certain changes occurred or not,</w:t>
      </w:r>
      <w:r w:rsidR="00CA1F5D">
        <w:rPr>
          <w:rFonts w:ascii="Arial" w:hAnsi="Arial" w:cs="Arial"/>
          <w:lang w:val="en-GB"/>
        </w:rPr>
        <w:t xml:space="preserve"> synthetize what worked and not work and why, </w:t>
      </w:r>
      <w:r w:rsidR="00102BE9">
        <w:rPr>
          <w:rFonts w:ascii="Arial" w:hAnsi="Arial" w:cs="Arial"/>
          <w:lang w:val="en-GB"/>
        </w:rPr>
        <w:t>draw lessons, derive good practices and pointers for learning.</w:t>
      </w:r>
    </w:p>
    <w:p w14:paraId="0C74031D" w14:textId="54407AD6" w:rsidR="006D4629" w:rsidRPr="0005388C" w:rsidRDefault="006D4629" w:rsidP="00117754">
      <w:pPr>
        <w:pStyle w:val="Paragrafoelenco"/>
        <w:numPr>
          <w:ilvl w:val="0"/>
          <w:numId w:val="6"/>
        </w:numPr>
        <w:spacing w:after="0"/>
        <w:jc w:val="both"/>
        <w:rPr>
          <w:rFonts w:ascii="Arial" w:hAnsi="Arial" w:cs="Arial"/>
          <w:lang w:val="en-GB"/>
        </w:rPr>
      </w:pPr>
      <w:r w:rsidRPr="0005388C">
        <w:rPr>
          <w:rFonts w:ascii="Arial" w:hAnsi="Arial" w:cs="Arial"/>
          <w:lang w:val="en-GB"/>
        </w:rPr>
        <w:t xml:space="preserve">Assess whether the management and governance structure of the project </w:t>
      </w:r>
      <w:r w:rsidR="00A272C4">
        <w:rPr>
          <w:rFonts w:ascii="Arial" w:hAnsi="Arial" w:cs="Arial"/>
          <w:lang w:val="en-GB"/>
        </w:rPr>
        <w:t>was</w:t>
      </w:r>
      <w:r w:rsidR="00A272C4" w:rsidRPr="0005388C">
        <w:rPr>
          <w:rFonts w:ascii="Arial" w:hAnsi="Arial" w:cs="Arial"/>
          <w:lang w:val="en-GB"/>
        </w:rPr>
        <w:t xml:space="preserve"> </w:t>
      </w:r>
      <w:r w:rsidRPr="0005388C">
        <w:rPr>
          <w:rFonts w:ascii="Arial" w:hAnsi="Arial" w:cs="Arial"/>
          <w:lang w:val="en-GB"/>
        </w:rPr>
        <w:t>fully functional to reach the project’s objectives</w:t>
      </w:r>
      <w:r w:rsidR="003E7D8A" w:rsidRPr="0005388C">
        <w:rPr>
          <w:rFonts w:ascii="Arial" w:hAnsi="Arial" w:cs="Arial"/>
          <w:lang w:val="en-GB"/>
        </w:rPr>
        <w:t>.</w:t>
      </w:r>
    </w:p>
    <w:p w14:paraId="0ECCDBD3" w14:textId="42A30F3D" w:rsidR="006D4629" w:rsidRPr="0005388C" w:rsidRDefault="006D4629" w:rsidP="00117754">
      <w:pPr>
        <w:pStyle w:val="Paragrafoelenco"/>
        <w:numPr>
          <w:ilvl w:val="0"/>
          <w:numId w:val="6"/>
        </w:numPr>
        <w:spacing w:after="0"/>
        <w:jc w:val="both"/>
        <w:rPr>
          <w:rFonts w:ascii="Arial" w:hAnsi="Arial" w:cs="Arial"/>
          <w:lang w:val="en-GB"/>
        </w:rPr>
      </w:pPr>
      <w:r w:rsidRPr="0005388C">
        <w:rPr>
          <w:rFonts w:ascii="Arial" w:hAnsi="Arial" w:cs="Arial"/>
          <w:lang w:val="en-GB"/>
        </w:rPr>
        <w:t>Assess the existing strategies for sustaining the project</w:t>
      </w:r>
      <w:r w:rsidR="00A272C4">
        <w:rPr>
          <w:rFonts w:ascii="Arial" w:hAnsi="Arial" w:cs="Arial"/>
          <w:lang w:val="en-GB"/>
        </w:rPr>
        <w:t xml:space="preserve">’s </w:t>
      </w:r>
      <w:r w:rsidR="008D189E">
        <w:rPr>
          <w:rFonts w:ascii="Arial" w:hAnsi="Arial" w:cs="Arial"/>
          <w:lang w:val="en-GB"/>
        </w:rPr>
        <w:t>results</w:t>
      </w:r>
      <w:r w:rsidR="008D189E" w:rsidRPr="0005388C">
        <w:rPr>
          <w:rFonts w:ascii="Arial" w:hAnsi="Arial" w:cs="Arial"/>
          <w:lang w:val="en-GB"/>
        </w:rPr>
        <w:t xml:space="preserve"> and</w:t>
      </w:r>
      <w:r w:rsidRPr="0005388C">
        <w:rPr>
          <w:rFonts w:ascii="Arial" w:hAnsi="Arial" w:cs="Arial"/>
          <w:lang w:val="en-GB"/>
        </w:rPr>
        <w:t xml:space="preserve"> recommend measures for </w:t>
      </w:r>
      <w:r w:rsidR="00654248">
        <w:rPr>
          <w:rFonts w:ascii="Arial" w:hAnsi="Arial" w:cs="Arial"/>
          <w:lang w:val="en-GB"/>
        </w:rPr>
        <w:t>new similar project</w:t>
      </w:r>
      <w:r w:rsidRPr="0005388C">
        <w:rPr>
          <w:rFonts w:ascii="Arial" w:hAnsi="Arial" w:cs="Arial"/>
          <w:lang w:val="en-GB"/>
        </w:rPr>
        <w:t>. This can be linked with the governance structure, decision making process, project implementation modality, etc.</w:t>
      </w:r>
    </w:p>
    <w:p w14:paraId="25FAACC9" w14:textId="77777777" w:rsidR="006D4629" w:rsidRPr="0005388C" w:rsidRDefault="006D4629" w:rsidP="00117754">
      <w:pPr>
        <w:pStyle w:val="Paragrafoelenco"/>
        <w:numPr>
          <w:ilvl w:val="0"/>
          <w:numId w:val="6"/>
        </w:numPr>
        <w:spacing w:after="0"/>
        <w:jc w:val="both"/>
        <w:rPr>
          <w:rFonts w:ascii="Arial" w:hAnsi="Arial" w:cs="Arial"/>
          <w:lang w:val="en-GB"/>
        </w:rPr>
      </w:pPr>
      <w:r w:rsidRPr="0005388C">
        <w:rPr>
          <w:rFonts w:ascii="Arial" w:hAnsi="Arial" w:cs="Arial"/>
          <w:lang w:val="en-GB"/>
        </w:rPr>
        <w:t>Identify external environment challenges and opportunities that had impacted on the project progress.</w:t>
      </w:r>
    </w:p>
    <w:p w14:paraId="44941B5F" w14:textId="72F7058A" w:rsidR="00654248" w:rsidRPr="00932679" w:rsidRDefault="006D4629" w:rsidP="00654248">
      <w:pPr>
        <w:pStyle w:val="Paragrafoelenco"/>
        <w:numPr>
          <w:ilvl w:val="0"/>
          <w:numId w:val="6"/>
        </w:numPr>
        <w:spacing w:after="0"/>
        <w:jc w:val="both"/>
        <w:rPr>
          <w:rFonts w:ascii="Arial" w:hAnsi="Arial" w:cs="Arial"/>
          <w:lang w:val="en-GB"/>
        </w:rPr>
      </w:pPr>
      <w:r w:rsidRPr="0005388C">
        <w:rPr>
          <w:rFonts w:ascii="Arial" w:hAnsi="Arial" w:cs="Arial"/>
          <w:lang w:val="en-GB"/>
        </w:rPr>
        <w:t xml:space="preserve">Advise about possible and applicable measures and decisions that </w:t>
      </w:r>
      <w:r w:rsidR="00A272C4">
        <w:rPr>
          <w:rFonts w:ascii="Arial" w:hAnsi="Arial" w:cs="Arial"/>
          <w:lang w:val="en-GB"/>
        </w:rPr>
        <w:t>could have</w:t>
      </w:r>
      <w:r w:rsidR="00A272C4" w:rsidRPr="0005388C">
        <w:rPr>
          <w:rFonts w:ascii="Arial" w:hAnsi="Arial" w:cs="Arial"/>
          <w:lang w:val="en-GB"/>
        </w:rPr>
        <w:t xml:space="preserve"> </w:t>
      </w:r>
      <w:r w:rsidRPr="0005388C">
        <w:rPr>
          <w:rFonts w:ascii="Arial" w:hAnsi="Arial" w:cs="Arial"/>
          <w:lang w:val="en-GB"/>
        </w:rPr>
        <w:t>increase</w:t>
      </w:r>
      <w:r w:rsidR="00A272C4">
        <w:rPr>
          <w:rFonts w:ascii="Arial" w:hAnsi="Arial" w:cs="Arial"/>
          <w:lang w:val="en-GB"/>
        </w:rPr>
        <w:t>d</w:t>
      </w:r>
      <w:r w:rsidRPr="0005388C">
        <w:rPr>
          <w:rFonts w:ascii="Arial" w:hAnsi="Arial" w:cs="Arial"/>
          <w:lang w:val="en-GB"/>
        </w:rPr>
        <w:t xml:space="preserve"> the proj</w:t>
      </w:r>
      <w:r w:rsidR="00654248">
        <w:rPr>
          <w:rFonts w:ascii="Arial" w:hAnsi="Arial" w:cs="Arial"/>
          <w:lang w:val="en-GB"/>
        </w:rPr>
        <w:t xml:space="preserve">ect’s capacity to facilitate the Italian diaspora role of investors to </w:t>
      </w:r>
      <w:r w:rsidR="00654248" w:rsidRPr="00932679">
        <w:rPr>
          <w:rFonts w:ascii="Arial" w:hAnsi="Arial" w:cs="Arial"/>
          <w:lang w:val="en-GB"/>
        </w:rPr>
        <w:t xml:space="preserve">promote youth employment in rural areas of the origin countries. </w:t>
      </w:r>
    </w:p>
    <w:p w14:paraId="099C729A" w14:textId="369225C8" w:rsidR="00932679" w:rsidRPr="00932679" w:rsidRDefault="00932679" w:rsidP="00932679">
      <w:pPr>
        <w:pStyle w:val="Paragrafoelenco"/>
        <w:numPr>
          <w:ilvl w:val="0"/>
          <w:numId w:val="6"/>
        </w:numPr>
        <w:spacing w:after="0"/>
        <w:jc w:val="both"/>
        <w:rPr>
          <w:rFonts w:ascii="Arial" w:hAnsi="Arial" w:cs="Arial"/>
          <w:lang w:val="en-GB"/>
        </w:rPr>
      </w:pPr>
      <w:r w:rsidRPr="00932679">
        <w:rPr>
          <w:rFonts w:ascii="Arial" w:hAnsi="Arial" w:cs="Arial"/>
          <w:lang w:val="en-GB"/>
        </w:rPr>
        <w:t>Make recommendation of any knowledge products which can be prepared arising from the findings and conclusions of the evaluation.</w:t>
      </w:r>
    </w:p>
    <w:p w14:paraId="26D3AA83" w14:textId="2572C1C9" w:rsidR="006D4629" w:rsidRPr="0005388C" w:rsidRDefault="006D4629" w:rsidP="00EE25D3">
      <w:pPr>
        <w:jc w:val="both"/>
        <w:rPr>
          <w:lang w:val="en-GB"/>
        </w:rPr>
      </w:pPr>
      <w:r w:rsidRPr="0005388C">
        <w:rPr>
          <w:lang w:val="en-GB"/>
        </w:rPr>
        <w:t xml:space="preserve">The evaluation findings and recommendations will be used as a basis for well-grounded strategic reflection </w:t>
      </w:r>
      <w:r w:rsidR="00EE25D3">
        <w:rPr>
          <w:lang w:val="en-GB"/>
        </w:rPr>
        <w:t>both by IFAD and Oxfam Italy</w:t>
      </w:r>
      <w:r w:rsidR="00102BE9">
        <w:rPr>
          <w:lang w:val="en-GB"/>
        </w:rPr>
        <w:t xml:space="preserve"> for future support and involvement with similar initiatives</w:t>
      </w:r>
      <w:r w:rsidR="00120C13" w:rsidRPr="0005388C">
        <w:rPr>
          <w:lang w:val="en-GB"/>
        </w:rPr>
        <w:t>.</w:t>
      </w:r>
    </w:p>
    <w:p w14:paraId="2141266E" w14:textId="77777777" w:rsidR="006D4629" w:rsidRPr="0005388C" w:rsidRDefault="006D4629" w:rsidP="006D4629">
      <w:pPr>
        <w:rPr>
          <w:lang w:val="en-GB"/>
        </w:rPr>
      </w:pPr>
    </w:p>
    <w:p w14:paraId="5B6BFE56" w14:textId="77777777" w:rsidR="006D4629" w:rsidRPr="0005388C" w:rsidRDefault="006D4629" w:rsidP="00117754">
      <w:pPr>
        <w:pStyle w:val="Titolo2"/>
        <w:rPr>
          <w:rFonts w:ascii="Arial" w:hAnsi="Arial" w:cs="Arial"/>
        </w:rPr>
      </w:pPr>
      <w:r w:rsidRPr="0005388C">
        <w:rPr>
          <w:rFonts w:ascii="Arial" w:hAnsi="Arial" w:cs="Arial"/>
        </w:rPr>
        <w:t>Geographical area</w:t>
      </w:r>
    </w:p>
    <w:p w14:paraId="2CB5322C" w14:textId="01DA0A8E" w:rsidR="00EE25D3" w:rsidRDefault="006D4629" w:rsidP="003E7D8A">
      <w:pPr>
        <w:jc w:val="both"/>
        <w:rPr>
          <w:lang w:val="en-GB"/>
        </w:rPr>
      </w:pPr>
      <w:r w:rsidRPr="0005388C">
        <w:rPr>
          <w:lang w:val="en-GB"/>
        </w:rPr>
        <w:t xml:space="preserve">The project is implemented in rural </w:t>
      </w:r>
      <w:r w:rsidR="00EE25D3">
        <w:rPr>
          <w:lang w:val="en-GB"/>
        </w:rPr>
        <w:t>and peri-urban areas of Morocco and Senegal with a significant involvement of the Italian diaspora.</w:t>
      </w:r>
      <w:r w:rsidR="00B501E6">
        <w:rPr>
          <w:lang w:val="en-GB"/>
        </w:rPr>
        <w:t xml:space="preserve"> The evaluation has to cover the work done Morocco, Senegal and Italy.</w:t>
      </w:r>
    </w:p>
    <w:p w14:paraId="482C7138" w14:textId="375CEB49" w:rsidR="006D4629" w:rsidRDefault="006D4629" w:rsidP="003E7D8A">
      <w:pPr>
        <w:jc w:val="both"/>
        <w:rPr>
          <w:lang w:val="en-GB"/>
        </w:rPr>
      </w:pPr>
      <w:r w:rsidRPr="0005388C">
        <w:rPr>
          <w:lang w:val="en-GB"/>
        </w:rPr>
        <w:t xml:space="preserve">The </w:t>
      </w:r>
      <w:r w:rsidR="008908DE">
        <w:rPr>
          <w:lang w:val="en-GB"/>
        </w:rPr>
        <w:t>f</w:t>
      </w:r>
      <w:r w:rsidR="001F06BF">
        <w:rPr>
          <w:lang w:val="en-GB"/>
        </w:rPr>
        <w:t>inal</w:t>
      </w:r>
      <w:r w:rsidRPr="0005388C">
        <w:rPr>
          <w:lang w:val="en-GB"/>
        </w:rPr>
        <w:t xml:space="preserve"> </w:t>
      </w:r>
      <w:r w:rsidR="008908DE">
        <w:rPr>
          <w:lang w:val="en-GB"/>
        </w:rPr>
        <w:t>external e</w:t>
      </w:r>
      <w:r w:rsidRPr="0005388C">
        <w:rPr>
          <w:lang w:val="en-GB"/>
        </w:rPr>
        <w:t>valuation will be done by combining work on remote and f</w:t>
      </w:r>
      <w:r w:rsidR="002D785D" w:rsidRPr="0005388C">
        <w:rPr>
          <w:lang w:val="en-GB"/>
        </w:rPr>
        <w:t>iel</w:t>
      </w:r>
      <w:r w:rsidRPr="0005388C">
        <w:rPr>
          <w:lang w:val="en-GB"/>
        </w:rPr>
        <w:t xml:space="preserve">d missions in </w:t>
      </w:r>
      <w:r w:rsidR="00EE25D3">
        <w:rPr>
          <w:lang w:val="en-GB"/>
        </w:rPr>
        <w:t>Senegal and Morocco, if the COVID-19 pandemic will allow it</w:t>
      </w:r>
      <w:r w:rsidRPr="0005388C">
        <w:rPr>
          <w:lang w:val="en-GB"/>
        </w:rPr>
        <w:t>. The field-visits will have the purpose of collecting field data from partners, stakeholders and beneficiaries. Per each country of implementation, a stakeholder’s map will be made available to the selected consulting firm.</w:t>
      </w:r>
      <w:r w:rsidR="00EE25D3">
        <w:rPr>
          <w:lang w:val="en-GB"/>
        </w:rPr>
        <w:t xml:space="preserve"> The proposal must describe </w:t>
      </w:r>
      <w:r w:rsidR="00E4429A">
        <w:rPr>
          <w:lang w:val="en-GB"/>
        </w:rPr>
        <w:t>how to collect data from beneficiaries and local stakeholders if field missions are not possible due to the COVID-19 restrictions.</w:t>
      </w:r>
    </w:p>
    <w:p w14:paraId="167D70D9" w14:textId="77777777" w:rsidR="00E81D48" w:rsidRPr="0005388C" w:rsidRDefault="00E81D48" w:rsidP="003E7D8A">
      <w:pPr>
        <w:jc w:val="both"/>
        <w:rPr>
          <w:lang w:val="en-GB"/>
        </w:rPr>
      </w:pPr>
    </w:p>
    <w:p w14:paraId="6C005F90" w14:textId="77777777" w:rsidR="006D4629" w:rsidRPr="0005388C" w:rsidRDefault="006D4629" w:rsidP="006D4629">
      <w:pPr>
        <w:spacing w:before="60"/>
        <w:jc w:val="right"/>
        <w:rPr>
          <w:i/>
          <w:lang w:val="en-GB"/>
        </w:rPr>
      </w:pPr>
      <w:r w:rsidRPr="0005388C">
        <w:rPr>
          <w:i/>
          <w:lang w:val="en-GB"/>
        </w:rPr>
        <w:t>(Refer Annex 2: List of the partner and stakeholder for each county)</w:t>
      </w:r>
    </w:p>
    <w:p w14:paraId="0FA961A4" w14:textId="207360FA" w:rsidR="006D4629" w:rsidRPr="0005388C" w:rsidRDefault="006D4629" w:rsidP="006D4629">
      <w:pPr>
        <w:rPr>
          <w:lang w:val="en-GB"/>
        </w:rPr>
      </w:pPr>
    </w:p>
    <w:p w14:paraId="3B56857E" w14:textId="77777777" w:rsidR="006D4629" w:rsidRPr="0005388C" w:rsidRDefault="006D4629" w:rsidP="00117754">
      <w:pPr>
        <w:pStyle w:val="Titolo2"/>
        <w:rPr>
          <w:rFonts w:ascii="Arial" w:hAnsi="Arial" w:cs="Arial"/>
        </w:rPr>
      </w:pPr>
      <w:r w:rsidRPr="0005388C">
        <w:rPr>
          <w:rFonts w:ascii="Arial" w:hAnsi="Arial" w:cs="Arial"/>
        </w:rPr>
        <w:lastRenderedPageBreak/>
        <w:t>Evaluation approach and methodology</w:t>
      </w:r>
    </w:p>
    <w:p w14:paraId="014BFE75" w14:textId="02BB1CA0" w:rsidR="006D4629" w:rsidRPr="0005388C" w:rsidRDefault="006D4629" w:rsidP="003E7D8A">
      <w:pPr>
        <w:jc w:val="both"/>
        <w:rPr>
          <w:lang w:val="en-GB"/>
        </w:rPr>
      </w:pPr>
      <w:r w:rsidRPr="0005388C">
        <w:rPr>
          <w:lang w:val="en-GB"/>
        </w:rPr>
        <w:t xml:space="preserve">To select the </w:t>
      </w:r>
      <w:r w:rsidR="006E3905">
        <w:rPr>
          <w:lang w:val="en-GB"/>
        </w:rPr>
        <w:t>provider</w:t>
      </w:r>
      <w:r w:rsidR="006E3905" w:rsidRPr="0005388C">
        <w:rPr>
          <w:lang w:val="en-GB"/>
        </w:rPr>
        <w:t xml:space="preserve"> </w:t>
      </w:r>
      <w:r w:rsidR="001F3520" w:rsidRPr="0005388C">
        <w:rPr>
          <w:lang w:val="en-GB"/>
        </w:rPr>
        <w:t xml:space="preserve">in charge of conducting the </w:t>
      </w:r>
      <w:r w:rsidR="00E4429A">
        <w:rPr>
          <w:lang w:val="en-GB"/>
        </w:rPr>
        <w:t>final</w:t>
      </w:r>
      <w:r w:rsidRPr="0005388C">
        <w:rPr>
          <w:lang w:val="en-GB"/>
        </w:rPr>
        <w:t xml:space="preserve"> </w:t>
      </w:r>
      <w:r w:rsidR="008908DE">
        <w:rPr>
          <w:lang w:val="en-GB"/>
        </w:rPr>
        <w:t xml:space="preserve">external </w:t>
      </w:r>
      <w:r w:rsidRPr="0005388C">
        <w:rPr>
          <w:lang w:val="en-GB"/>
        </w:rPr>
        <w:t xml:space="preserve">evaluation, Oxfam Italia expects to receive clear technical and financial proposals clarifying the following: </w:t>
      </w:r>
    </w:p>
    <w:p w14:paraId="5B6D6D26" w14:textId="70F2A78F" w:rsidR="006D4629" w:rsidRPr="0005388C" w:rsidRDefault="006D4629" w:rsidP="00117754">
      <w:pPr>
        <w:pStyle w:val="Titolo2"/>
        <w:numPr>
          <w:ilvl w:val="1"/>
          <w:numId w:val="2"/>
        </w:numPr>
        <w:rPr>
          <w:rFonts w:ascii="Arial" w:hAnsi="Arial" w:cs="Arial"/>
        </w:rPr>
      </w:pPr>
      <w:r w:rsidRPr="0005388C">
        <w:rPr>
          <w:rFonts w:ascii="Arial" w:hAnsi="Arial" w:cs="Arial"/>
        </w:rPr>
        <w:t>Approach</w:t>
      </w:r>
    </w:p>
    <w:p w14:paraId="091E6844" w14:textId="5F45D614" w:rsidR="00AF0B01" w:rsidRPr="0005388C" w:rsidRDefault="00AF0B01" w:rsidP="00117754">
      <w:pPr>
        <w:pStyle w:val="Paragrafoelenco"/>
        <w:numPr>
          <w:ilvl w:val="0"/>
          <w:numId w:val="7"/>
        </w:numPr>
        <w:spacing w:after="0"/>
        <w:jc w:val="both"/>
        <w:rPr>
          <w:rFonts w:ascii="Arial" w:hAnsi="Arial" w:cs="Arial"/>
          <w:lang w:val="en-US"/>
        </w:rPr>
      </w:pPr>
      <w:r w:rsidRPr="0005388C">
        <w:rPr>
          <w:rFonts w:ascii="Arial" w:hAnsi="Arial" w:cs="Arial"/>
          <w:lang w:val="en-US"/>
        </w:rPr>
        <w:t>Evaluation will employ both qualitative and quantitative methods for data collection supported by an extensive review of secondary information on  issues that are relevant to the project</w:t>
      </w:r>
      <w:r w:rsidR="004E56E8">
        <w:rPr>
          <w:rFonts w:ascii="Arial" w:hAnsi="Arial" w:cs="Arial"/>
          <w:lang w:val="en-US"/>
        </w:rPr>
        <w:t xml:space="preserve"> (i.e. </w:t>
      </w:r>
      <w:r w:rsidR="004E56E8" w:rsidRPr="004E56E8">
        <w:rPr>
          <w:rFonts w:ascii="Arial" w:hAnsi="Arial" w:cs="Arial"/>
          <w:lang w:val="en-US"/>
        </w:rPr>
        <w:t>Senegalese and Moroccan diasporas, diaspora’s capacity and willingness to invest in rural small businesses in their home countries, existing diaspora investment mechanisms and youth off-farm sustainable rural investments, among others)</w:t>
      </w:r>
      <w:r w:rsidRPr="0005388C">
        <w:rPr>
          <w:rFonts w:ascii="Arial" w:hAnsi="Arial" w:cs="Arial"/>
          <w:lang w:val="en-US"/>
        </w:rPr>
        <w:t>.</w:t>
      </w:r>
    </w:p>
    <w:p w14:paraId="6E92BF48" w14:textId="3EE88A60" w:rsidR="00AF0B01" w:rsidRPr="0005388C" w:rsidRDefault="00AF0B01" w:rsidP="00117754">
      <w:pPr>
        <w:pStyle w:val="Paragrafoelenco"/>
        <w:numPr>
          <w:ilvl w:val="0"/>
          <w:numId w:val="7"/>
        </w:numPr>
        <w:spacing w:after="0"/>
        <w:jc w:val="both"/>
        <w:rPr>
          <w:rFonts w:ascii="Arial" w:hAnsi="Arial" w:cs="Arial"/>
          <w:lang w:val="en-US"/>
        </w:rPr>
      </w:pPr>
      <w:r w:rsidRPr="0005388C">
        <w:rPr>
          <w:rFonts w:ascii="Arial" w:hAnsi="Arial" w:cs="Arial"/>
          <w:lang w:val="en-US"/>
        </w:rPr>
        <w:t>Evaluation will be conducted using semi-structured questionnaire/s (SSQ), Key</w:t>
      </w:r>
      <w:r w:rsidR="00D46373" w:rsidRPr="0005388C">
        <w:rPr>
          <w:rFonts w:ascii="Arial" w:hAnsi="Arial" w:cs="Arial"/>
          <w:lang w:val="en-US"/>
        </w:rPr>
        <w:t xml:space="preserve"> Informant Interviews (KIIs),</w:t>
      </w:r>
      <w:r w:rsidRPr="0005388C">
        <w:rPr>
          <w:rFonts w:ascii="Arial" w:hAnsi="Arial" w:cs="Arial"/>
          <w:lang w:val="en-US"/>
        </w:rPr>
        <w:t xml:space="preserve"> Focus Group Discussions (FGDs)</w:t>
      </w:r>
      <w:r w:rsidR="009667FD">
        <w:rPr>
          <w:rFonts w:ascii="Arial" w:hAnsi="Arial" w:cs="Arial"/>
          <w:lang w:val="en-US"/>
        </w:rPr>
        <w:t>. All the mentioned research tools must be gender sensitive</w:t>
      </w:r>
      <w:r w:rsidRPr="0005388C">
        <w:rPr>
          <w:rFonts w:ascii="Arial" w:hAnsi="Arial" w:cs="Arial"/>
          <w:lang w:val="en-US"/>
        </w:rPr>
        <w:t xml:space="preserve">. </w:t>
      </w:r>
      <w:r w:rsidR="00DD029E" w:rsidRPr="0005388C">
        <w:rPr>
          <w:rFonts w:ascii="Arial" w:hAnsi="Arial" w:cs="Arial"/>
          <w:lang w:val="en-US"/>
        </w:rPr>
        <w:t xml:space="preserve">Per each data-collection methodology, the </w:t>
      </w:r>
      <w:r w:rsidR="006E3905">
        <w:rPr>
          <w:rFonts w:ascii="Arial" w:hAnsi="Arial" w:cs="Arial"/>
          <w:lang w:val="en-US"/>
        </w:rPr>
        <w:t>provider</w:t>
      </w:r>
      <w:r w:rsidR="006E3905" w:rsidRPr="0005388C">
        <w:rPr>
          <w:rFonts w:ascii="Arial" w:hAnsi="Arial" w:cs="Arial"/>
          <w:lang w:val="en-US"/>
        </w:rPr>
        <w:t xml:space="preserve"> </w:t>
      </w:r>
      <w:r w:rsidR="00DD029E" w:rsidRPr="0005388C">
        <w:rPr>
          <w:rFonts w:ascii="Arial" w:hAnsi="Arial" w:cs="Arial"/>
          <w:lang w:val="en-US"/>
        </w:rPr>
        <w:t xml:space="preserve">must develop specific questionnaire/guidelines </w:t>
      </w:r>
      <w:r w:rsidR="00FA657F" w:rsidRPr="0005388C">
        <w:rPr>
          <w:rFonts w:ascii="Arial" w:hAnsi="Arial" w:cs="Arial"/>
          <w:lang w:val="en-US"/>
        </w:rPr>
        <w:t>that will be made available as annexes in the final report</w:t>
      </w:r>
      <w:r w:rsidR="00DD029E" w:rsidRPr="0005388C">
        <w:rPr>
          <w:rFonts w:ascii="Arial" w:hAnsi="Arial" w:cs="Arial"/>
          <w:lang w:val="en-US"/>
        </w:rPr>
        <w:t xml:space="preserve">. </w:t>
      </w:r>
      <w:r w:rsidRPr="0005388C">
        <w:rPr>
          <w:rFonts w:ascii="Arial" w:hAnsi="Arial" w:cs="Arial"/>
          <w:lang w:val="en-US"/>
        </w:rPr>
        <w:t>The information so gathered will be triangulated to obtain a more accurate picture.</w:t>
      </w:r>
    </w:p>
    <w:p w14:paraId="0EC13168" w14:textId="596C98D8" w:rsidR="00AF0B01" w:rsidRPr="0005388C" w:rsidRDefault="002D785D" w:rsidP="00117754">
      <w:pPr>
        <w:pStyle w:val="Paragrafoelenco"/>
        <w:numPr>
          <w:ilvl w:val="0"/>
          <w:numId w:val="7"/>
        </w:numPr>
        <w:spacing w:after="0"/>
        <w:jc w:val="both"/>
        <w:rPr>
          <w:rFonts w:ascii="Arial" w:hAnsi="Arial" w:cs="Arial"/>
          <w:lang w:val="en-US"/>
        </w:rPr>
      </w:pPr>
      <w:r w:rsidRPr="0005388C">
        <w:rPr>
          <w:rFonts w:ascii="Arial" w:hAnsi="Arial" w:cs="Arial"/>
          <w:lang w:val="en-US"/>
        </w:rPr>
        <w:t>The data collected</w:t>
      </w:r>
      <w:r w:rsidR="00924AE4" w:rsidRPr="0005388C">
        <w:rPr>
          <w:rFonts w:ascii="Arial" w:hAnsi="Arial" w:cs="Arial"/>
          <w:lang w:val="en-US"/>
        </w:rPr>
        <w:t xml:space="preserve"> on the ground</w:t>
      </w:r>
      <w:r w:rsidRPr="0005388C">
        <w:rPr>
          <w:rFonts w:ascii="Arial" w:hAnsi="Arial" w:cs="Arial"/>
          <w:lang w:val="en-US"/>
        </w:rPr>
        <w:t xml:space="preserve">, both in urban and rural areas, </w:t>
      </w:r>
      <w:r w:rsidR="00AF0B01" w:rsidRPr="0005388C">
        <w:rPr>
          <w:rFonts w:ascii="Arial" w:hAnsi="Arial" w:cs="Arial"/>
          <w:lang w:val="en-US"/>
        </w:rPr>
        <w:t xml:space="preserve">should show segregation of beneficiaries by gender and age, and it has to be carried out in </w:t>
      </w:r>
      <w:r w:rsidR="00E4429A">
        <w:rPr>
          <w:rFonts w:ascii="Arial" w:hAnsi="Arial" w:cs="Arial"/>
          <w:lang w:val="en-US"/>
        </w:rPr>
        <w:t xml:space="preserve">Senegal and Morocco </w:t>
      </w:r>
      <w:r w:rsidR="00AF0B01" w:rsidRPr="0005388C">
        <w:rPr>
          <w:rFonts w:ascii="Arial" w:hAnsi="Arial" w:cs="Arial"/>
          <w:lang w:val="en-US"/>
        </w:rPr>
        <w:t>as described under section 5.</w:t>
      </w:r>
      <w:r w:rsidR="00924AE4" w:rsidRPr="0005388C">
        <w:rPr>
          <w:rFonts w:ascii="Arial" w:hAnsi="Arial" w:cs="Arial"/>
          <w:lang w:val="en-US"/>
        </w:rPr>
        <w:t xml:space="preserve"> </w:t>
      </w:r>
      <w:r w:rsidR="00E4429A">
        <w:rPr>
          <w:rFonts w:ascii="Arial" w:hAnsi="Arial" w:cs="Arial"/>
          <w:lang w:val="en-US"/>
        </w:rPr>
        <w:t xml:space="preserve">The proposal have to illustrate the methodology of </w:t>
      </w:r>
      <w:r w:rsidR="00E4429A" w:rsidRPr="00E4429A">
        <w:rPr>
          <w:rFonts w:ascii="Arial" w:hAnsi="Arial" w:cs="Arial"/>
          <w:lang w:val="en-US"/>
        </w:rPr>
        <w:t>collecting field data from partners, stakeholders and beneficiaries</w:t>
      </w:r>
      <w:r w:rsidR="00E4429A">
        <w:rPr>
          <w:rFonts w:ascii="Arial" w:hAnsi="Arial" w:cs="Arial"/>
          <w:lang w:val="en-US"/>
        </w:rPr>
        <w:t>.</w:t>
      </w:r>
    </w:p>
    <w:p w14:paraId="2AA930F5" w14:textId="073D663A" w:rsidR="00AF0B01" w:rsidRPr="0005388C" w:rsidRDefault="00AF0B01" w:rsidP="00117754">
      <w:pPr>
        <w:pStyle w:val="Paragrafoelenco"/>
        <w:numPr>
          <w:ilvl w:val="0"/>
          <w:numId w:val="7"/>
        </w:numPr>
        <w:spacing w:after="0"/>
        <w:jc w:val="both"/>
        <w:rPr>
          <w:rFonts w:ascii="Arial" w:hAnsi="Arial" w:cs="Arial"/>
          <w:lang w:val="en-US"/>
        </w:rPr>
      </w:pPr>
      <w:r w:rsidRPr="0005388C">
        <w:rPr>
          <w:rFonts w:ascii="Arial" w:hAnsi="Arial" w:cs="Arial"/>
          <w:lang w:val="en-US"/>
        </w:rPr>
        <w:t xml:space="preserve">In conducting the Evaluation, the </w:t>
      </w:r>
      <w:r w:rsidR="006E3905">
        <w:rPr>
          <w:rFonts w:ascii="Arial" w:hAnsi="Arial" w:cs="Arial"/>
          <w:lang w:val="en-US"/>
        </w:rPr>
        <w:t>provider</w:t>
      </w:r>
      <w:r w:rsidR="006E3905" w:rsidRPr="0005388C">
        <w:rPr>
          <w:rFonts w:ascii="Arial" w:hAnsi="Arial" w:cs="Arial"/>
          <w:lang w:val="en-US"/>
        </w:rPr>
        <w:t xml:space="preserve"> </w:t>
      </w:r>
      <w:r w:rsidRPr="0005388C">
        <w:rPr>
          <w:rFonts w:ascii="Arial" w:hAnsi="Arial" w:cs="Arial"/>
          <w:lang w:val="en-US"/>
        </w:rPr>
        <w:t xml:space="preserve">must be in constant coordination with the </w:t>
      </w:r>
      <w:r w:rsidR="00E4429A">
        <w:rPr>
          <w:rFonts w:ascii="Arial" w:hAnsi="Arial" w:cs="Arial"/>
          <w:lang w:val="en-US"/>
        </w:rPr>
        <w:t xml:space="preserve">DiaMaSe </w:t>
      </w:r>
      <w:r w:rsidR="008D189E">
        <w:rPr>
          <w:rFonts w:ascii="Arial" w:hAnsi="Arial" w:cs="Arial"/>
          <w:lang w:val="en-US"/>
        </w:rPr>
        <w:t>teams</w:t>
      </w:r>
      <w:r w:rsidRPr="0005388C">
        <w:rPr>
          <w:rFonts w:ascii="Arial" w:hAnsi="Arial" w:cs="Arial"/>
          <w:lang w:val="en-US"/>
        </w:rPr>
        <w:t>.</w:t>
      </w:r>
      <w:r w:rsidR="00115B8E" w:rsidRPr="0005388C">
        <w:rPr>
          <w:rFonts w:ascii="Arial" w:hAnsi="Arial" w:cs="Arial"/>
          <w:lang w:val="en-US"/>
        </w:rPr>
        <w:t xml:space="preserve"> As part of the technical proposal submitted, the </w:t>
      </w:r>
      <w:r w:rsidR="007F21AB">
        <w:rPr>
          <w:rFonts w:ascii="Arial" w:hAnsi="Arial" w:cs="Arial"/>
          <w:lang w:val="en-US"/>
        </w:rPr>
        <w:t>Provider</w:t>
      </w:r>
      <w:r w:rsidR="00115B8E" w:rsidRPr="0005388C">
        <w:rPr>
          <w:rFonts w:ascii="Arial" w:hAnsi="Arial" w:cs="Arial"/>
          <w:lang w:val="en-US"/>
        </w:rPr>
        <w:t xml:space="preserve"> should propose a plan to make sure the necessary coordination will be ensured.</w:t>
      </w:r>
    </w:p>
    <w:p w14:paraId="4A51F29C" w14:textId="717943E8" w:rsidR="00611597" w:rsidRDefault="00611597" w:rsidP="00117754">
      <w:pPr>
        <w:pStyle w:val="Paragrafoelenco"/>
        <w:numPr>
          <w:ilvl w:val="0"/>
          <w:numId w:val="7"/>
        </w:numPr>
        <w:spacing w:after="0"/>
        <w:jc w:val="both"/>
        <w:rPr>
          <w:rFonts w:ascii="Arial" w:hAnsi="Arial" w:cs="Arial"/>
          <w:lang w:val="en-US"/>
        </w:rPr>
      </w:pPr>
      <w:r w:rsidRPr="0005388C">
        <w:rPr>
          <w:rFonts w:ascii="Arial" w:hAnsi="Arial" w:cs="Arial"/>
          <w:lang w:val="en-US"/>
        </w:rPr>
        <w:t xml:space="preserve">Outline Oxfam’s focus on gender and inclusion with a specific focus on what this means in the context of this evaluation’s focus. In line with Oxfam’s values and </w:t>
      </w:r>
      <w:r w:rsidR="0039676D" w:rsidRPr="0005388C">
        <w:rPr>
          <w:rFonts w:ascii="Arial" w:hAnsi="Arial" w:cs="Arial"/>
          <w:lang w:val="en-US"/>
        </w:rPr>
        <w:t>organizational</w:t>
      </w:r>
      <w:r w:rsidRPr="0005388C">
        <w:rPr>
          <w:rFonts w:ascii="Arial" w:hAnsi="Arial" w:cs="Arial"/>
          <w:lang w:val="en-US"/>
        </w:rPr>
        <w:t xml:space="preserve"> ambition, </w:t>
      </w:r>
      <w:r w:rsidR="00E26B7C" w:rsidRPr="0005388C">
        <w:rPr>
          <w:rFonts w:ascii="Arial" w:hAnsi="Arial" w:cs="Arial"/>
          <w:lang w:val="en-US"/>
        </w:rPr>
        <w:t>the</w:t>
      </w:r>
      <w:r w:rsidRPr="0005388C">
        <w:rPr>
          <w:rFonts w:ascii="Arial" w:hAnsi="Arial" w:cs="Arial"/>
          <w:lang w:val="en-US"/>
        </w:rPr>
        <w:t xml:space="preserve"> </w:t>
      </w:r>
      <w:r w:rsidR="00E26B7C" w:rsidRPr="0005388C">
        <w:rPr>
          <w:rFonts w:ascii="Arial" w:hAnsi="Arial" w:cs="Arial"/>
          <w:lang w:val="en-US"/>
        </w:rPr>
        <w:t>evaluation</w:t>
      </w:r>
      <w:r w:rsidRPr="0005388C">
        <w:rPr>
          <w:rFonts w:ascii="Arial" w:hAnsi="Arial" w:cs="Arial"/>
          <w:lang w:val="en-US"/>
        </w:rPr>
        <w:t xml:space="preserve"> should seek to </w:t>
      </w:r>
      <w:r w:rsidR="0039676D" w:rsidRPr="0005388C">
        <w:rPr>
          <w:rFonts w:ascii="Arial" w:hAnsi="Arial" w:cs="Arial"/>
          <w:lang w:val="en-US"/>
        </w:rPr>
        <w:t>prioritize</w:t>
      </w:r>
      <w:r w:rsidRPr="0005388C">
        <w:rPr>
          <w:rFonts w:ascii="Arial" w:hAnsi="Arial" w:cs="Arial"/>
          <w:lang w:val="en-US"/>
        </w:rPr>
        <w:t xml:space="preserve"> a focus on gender and inclusion and trying to understand the extent to which the project or program</w:t>
      </w:r>
      <w:r w:rsidR="00115B8E" w:rsidRPr="0005388C">
        <w:rPr>
          <w:rFonts w:ascii="Arial" w:hAnsi="Arial" w:cs="Arial"/>
          <w:lang w:val="en-US"/>
        </w:rPr>
        <w:t xml:space="preserve"> </w:t>
      </w:r>
      <w:r w:rsidRPr="0005388C">
        <w:rPr>
          <w:rFonts w:ascii="Arial" w:hAnsi="Arial" w:cs="Arial"/>
          <w:lang w:val="en-US"/>
        </w:rPr>
        <w:t xml:space="preserve">applied gender-sensitive and inclusive approaches and explicitly aimed for results that improve the rights of all groups and that contribute to </w:t>
      </w:r>
      <w:r w:rsidR="00E26B7C" w:rsidRPr="0005388C">
        <w:rPr>
          <w:rFonts w:ascii="Arial" w:hAnsi="Arial" w:cs="Arial"/>
          <w:lang w:val="en-US"/>
        </w:rPr>
        <w:t>gender justice.</w:t>
      </w:r>
    </w:p>
    <w:p w14:paraId="17DC37CC" w14:textId="77777777" w:rsidR="00A6694A" w:rsidRDefault="009667FD" w:rsidP="00A6694A">
      <w:pPr>
        <w:pStyle w:val="Paragrafoelenco"/>
        <w:numPr>
          <w:ilvl w:val="0"/>
          <w:numId w:val="7"/>
        </w:numPr>
        <w:spacing w:after="0"/>
        <w:jc w:val="both"/>
        <w:rPr>
          <w:rFonts w:ascii="Arial" w:hAnsi="Arial" w:cs="Arial"/>
          <w:lang w:val="en-US"/>
        </w:rPr>
      </w:pPr>
      <w:r>
        <w:rPr>
          <w:rFonts w:ascii="Arial" w:hAnsi="Arial" w:cs="Arial"/>
          <w:lang w:val="en-US"/>
        </w:rPr>
        <w:t xml:space="preserve">The evaluation will </w:t>
      </w:r>
      <w:r w:rsidRPr="00780E92">
        <w:rPr>
          <w:rFonts w:ascii="Arial" w:hAnsi="Arial" w:cs="Arial"/>
          <w:lang w:val="en-US"/>
        </w:rPr>
        <w:t>adopt</w:t>
      </w:r>
      <w:r w:rsidRPr="00F44554">
        <w:rPr>
          <w:rFonts w:ascii="Arial" w:hAnsi="Arial" w:cs="Arial"/>
          <w:lang w:val="en-US"/>
        </w:rPr>
        <w:t xml:space="preserve"> a context-specific approach in order to better capture and delineate the differences </w:t>
      </w:r>
      <w:r>
        <w:rPr>
          <w:rFonts w:ascii="Arial" w:hAnsi="Arial" w:cs="Arial"/>
          <w:lang w:val="en-US"/>
        </w:rPr>
        <w:t xml:space="preserve">among target countries </w:t>
      </w:r>
      <w:r w:rsidRPr="00F44554">
        <w:rPr>
          <w:rFonts w:ascii="Arial" w:hAnsi="Arial" w:cs="Arial"/>
          <w:lang w:val="en-US"/>
        </w:rPr>
        <w:t>both in terms of the profile of their diaspora, as well as in the in the enabling environment on the ground (from a political, regulatory and economic perspective) for attracting overseas investment and for ensuring that it can be directed towards productive use</w:t>
      </w:r>
      <w:r>
        <w:rPr>
          <w:rFonts w:ascii="Arial" w:hAnsi="Arial" w:cs="Arial"/>
          <w:lang w:val="en-US"/>
        </w:rPr>
        <w:t>.</w:t>
      </w:r>
    </w:p>
    <w:p w14:paraId="7E997E52" w14:textId="21C0384F" w:rsidR="00A6694A" w:rsidRPr="00BC4FBC" w:rsidRDefault="00A6694A" w:rsidP="00A6694A">
      <w:pPr>
        <w:pStyle w:val="Paragrafoelenco"/>
        <w:numPr>
          <w:ilvl w:val="0"/>
          <w:numId w:val="7"/>
        </w:numPr>
        <w:spacing w:after="0"/>
        <w:jc w:val="both"/>
        <w:rPr>
          <w:rFonts w:ascii="Arial" w:hAnsi="Arial" w:cs="Arial"/>
          <w:lang w:val="en-US"/>
        </w:rPr>
      </w:pPr>
      <w:r w:rsidRPr="00BC4FBC">
        <w:rPr>
          <w:rFonts w:ascii="Arial" w:hAnsi="Arial" w:cs="Arial"/>
          <w:lang w:val="en-US"/>
        </w:rPr>
        <w:t xml:space="preserve">The evaluation will have a specific focus on youth inclusiveness. </w:t>
      </w:r>
      <w:r>
        <w:rPr>
          <w:rFonts w:ascii="Arial" w:hAnsi="Arial" w:cs="Arial"/>
          <w:lang w:val="en-US"/>
        </w:rPr>
        <w:t xml:space="preserve">As the </w:t>
      </w:r>
      <w:r w:rsidR="00443923">
        <w:rPr>
          <w:rFonts w:ascii="Arial" w:hAnsi="Arial" w:cs="Arial"/>
          <w:lang w:val="en-US"/>
        </w:rPr>
        <w:t>DiaMaSe</w:t>
      </w:r>
      <w:r>
        <w:rPr>
          <w:rFonts w:ascii="Arial" w:hAnsi="Arial" w:cs="Arial"/>
          <w:lang w:val="en-US"/>
        </w:rPr>
        <w:t xml:space="preserve"> project intends to promote youth employment in rural areas in Morocco and Senegal, the evaluation will analyses </w:t>
      </w:r>
      <w:r w:rsidRPr="00BC4FBC">
        <w:rPr>
          <w:rFonts w:ascii="Arial" w:hAnsi="Arial" w:cs="Arial"/>
          <w:lang w:val="en-US"/>
        </w:rPr>
        <w:t>successful factors</w:t>
      </w:r>
      <w:r>
        <w:rPr>
          <w:rFonts w:ascii="Arial" w:hAnsi="Arial" w:cs="Arial"/>
          <w:lang w:val="en-US"/>
        </w:rPr>
        <w:t>, opportunities</w:t>
      </w:r>
      <w:r w:rsidRPr="00BC4FBC">
        <w:rPr>
          <w:rFonts w:ascii="Arial" w:hAnsi="Arial" w:cs="Arial"/>
          <w:lang w:val="en-US"/>
        </w:rPr>
        <w:t xml:space="preserve"> and barriers </w:t>
      </w:r>
      <w:r w:rsidR="00443923" w:rsidRPr="00BC4FBC">
        <w:rPr>
          <w:rFonts w:ascii="Arial" w:hAnsi="Arial" w:cs="Arial"/>
          <w:lang w:val="en-US"/>
        </w:rPr>
        <w:t>of including</w:t>
      </w:r>
      <w:r w:rsidRPr="00BC4FBC">
        <w:rPr>
          <w:rFonts w:ascii="Arial" w:hAnsi="Arial" w:cs="Arial"/>
          <w:lang w:val="en-US"/>
        </w:rPr>
        <w:t xml:space="preserve"> youth in rural-based socio-</w:t>
      </w:r>
      <w:r w:rsidRPr="00A6694A">
        <w:rPr>
          <w:rFonts w:ascii="Arial" w:hAnsi="Arial" w:cs="Arial"/>
          <w:lang w:val="en-US"/>
        </w:rPr>
        <w:t>economic</w:t>
      </w:r>
      <w:r w:rsidRPr="00BC4FBC">
        <w:rPr>
          <w:rFonts w:ascii="Arial" w:hAnsi="Arial" w:cs="Arial"/>
          <w:lang w:val="en-US"/>
        </w:rPr>
        <w:t xml:space="preserve"> actions. </w:t>
      </w:r>
    </w:p>
    <w:p w14:paraId="707F4C12" w14:textId="50AA270E" w:rsidR="00AF0B01" w:rsidRPr="0005388C" w:rsidRDefault="00AF0B01" w:rsidP="00117754">
      <w:pPr>
        <w:pStyle w:val="Titolo2"/>
        <w:numPr>
          <w:ilvl w:val="1"/>
          <w:numId w:val="2"/>
        </w:numPr>
        <w:rPr>
          <w:rFonts w:ascii="Arial" w:hAnsi="Arial" w:cs="Arial"/>
        </w:rPr>
      </w:pPr>
      <w:r w:rsidRPr="0005388C">
        <w:rPr>
          <w:rFonts w:ascii="Arial" w:hAnsi="Arial" w:cs="Arial"/>
        </w:rPr>
        <w:t>Methodology</w:t>
      </w:r>
    </w:p>
    <w:p w14:paraId="5E96533C" w14:textId="59876775" w:rsidR="00AF0B01" w:rsidRPr="0005388C" w:rsidRDefault="00AF0B01" w:rsidP="00117754">
      <w:pPr>
        <w:pStyle w:val="Paragrafoelenco"/>
        <w:numPr>
          <w:ilvl w:val="0"/>
          <w:numId w:val="8"/>
        </w:numPr>
        <w:spacing w:after="0"/>
        <w:jc w:val="both"/>
        <w:rPr>
          <w:rFonts w:ascii="Arial" w:hAnsi="Arial" w:cs="Arial"/>
          <w:lang w:val="en-US"/>
        </w:rPr>
      </w:pPr>
      <w:r w:rsidRPr="0005388C">
        <w:rPr>
          <w:rFonts w:ascii="Arial" w:hAnsi="Arial" w:cs="Arial"/>
          <w:lang w:val="en-US"/>
        </w:rPr>
        <w:t>Review project documents (</w:t>
      </w:r>
      <w:r w:rsidR="00780E92">
        <w:rPr>
          <w:rFonts w:ascii="Arial" w:hAnsi="Arial" w:cs="Arial"/>
          <w:lang w:val="en-US"/>
        </w:rPr>
        <w:t>e.g.</w:t>
      </w:r>
      <w:r w:rsidRPr="0005388C">
        <w:rPr>
          <w:rFonts w:ascii="Arial" w:hAnsi="Arial" w:cs="Arial"/>
          <w:lang w:val="en-US"/>
        </w:rPr>
        <w:t xml:space="preserve"> the project proposal, Log Frame, M&amp;E Plan</w:t>
      </w:r>
      <w:r w:rsidR="00780E92">
        <w:rPr>
          <w:rFonts w:ascii="Arial" w:hAnsi="Arial" w:cs="Arial"/>
          <w:lang w:val="en-US"/>
        </w:rPr>
        <w:t>, technical note</w:t>
      </w:r>
      <w:r w:rsidR="00CA1F5D">
        <w:rPr>
          <w:rFonts w:ascii="Arial" w:hAnsi="Arial" w:cs="Arial"/>
          <w:lang w:val="en-US"/>
        </w:rPr>
        <w:t>, learning process report</w:t>
      </w:r>
      <w:r w:rsidR="00780E92">
        <w:rPr>
          <w:rFonts w:ascii="Arial" w:hAnsi="Arial" w:cs="Arial"/>
          <w:lang w:val="en-US"/>
        </w:rPr>
        <w:t xml:space="preserve"> and other materials elaborated by project teams and partners</w:t>
      </w:r>
      <w:r w:rsidRPr="0005388C">
        <w:rPr>
          <w:rFonts w:ascii="Arial" w:hAnsi="Arial" w:cs="Arial"/>
          <w:lang w:val="en-US"/>
        </w:rPr>
        <w:t>) and carry out preliminary inte</w:t>
      </w:r>
      <w:r w:rsidR="00E4429A">
        <w:rPr>
          <w:rFonts w:ascii="Arial" w:hAnsi="Arial" w:cs="Arial"/>
          <w:lang w:val="en-US"/>
        </w:rPr>
        <w:t>rviews with the relevant staff.</w:t>
      </w:r>
    </w:p>
    <w:p w14:paraId="48041903" w14:textId="30E1E2A8" w:rsidR="00AF0B01" w:rsidRPr="0005388C" w:rsidRDefault="00AF0B01" w:rsidP="00117754">
      <w:pPr>
        <w:pStyle w:val="Paragrafoelenco"/>
        <w:numPr>
          <w:ilvl w:val="0"/>
          <w:numId w:val="8"/>
        </w:numPr>
        <w:spacing w:after="0"/>
        <w:jc w:val="both"/>
        <w:rPr>
          <w:rFonts w:ascii="Arial" w:hAnsi="Arial" w:cs="Arial"/>
          <w:lang w:val="en-US"/>
        </w:rPr>
      </w:pPr>
      <w:r w:rsidRPr="0005388C">
        <w:rPr>
          <w:rFonts w:ascii="Arial" w:hAnsi="Arial" w:cs="Arial"/>
          <w:lang w:val="en-US"/>
        </w:rPr>
        <w:lastRenderedPageBreak/>
        <w:t>Develop detailed Evaluation Proposal and Inception Report along with the question</w:t>
      </w:r>
      <w:r w:rsidR="00BC46D7" w:rsidRPr="0005388C">
        <w:rPr>
          <w:rFonts w:ascii="Arial" w:hAnsi="Arial" w:cs="Arial"/>
          <w:lang w:val="en-US"/>
        </w:rPr>
        <w:t>naires,</w:t>
      </w:r>
      <w:r w:rsidRPr="0005388C">
        <w:rPr>
          <w:rFonts w:ascii="Arial" w:hAnsi="Arial" w:cs="Arial"/>
          <w:lang w:val="en-US"/>
        </w:rPr>
        <w:t xml:space="preserve"> methodologies</w:t>
      </w:r>
      <w:r w:rsidR="00BC46D7" w:rsidRPr="0005388C">
        <w:rPr>
          <w:rFonts w:ascii="Arial" w:hAnsi="Arial" w:cs="Arial"/>
          <w:lang w:val="en-US"/>
        </w:rPr>
        <w:t xml:space="preserve"> and work plan</w:t>
      </w:r>
      <w:r w:rsidRPr="0005388C">
        <w:rPr>
          <w:rFonts w:ascii="Arial" w:hAnsi="Arial" w:cs="Arial"/>
          <w:lang w:val="en-US"/>
        </w:rPr>
        <w:t>.</w:t>
      </w:r>
    </w:p>
    <w:p w14:paraId="6040575D" w14:textId="791354D4" w:rsidR="00AF0B01" w:rsidRPr="0005388C" w:rsidRDefault="00AF0B01" w:rsidP="00117754">
      <w:pPr>
        <w:pStyle w:val="Paragrafoelenco"/>
        <w:numPr>
          <w:ilvl w:val="0"/>
          <w:numId w:val="8"/>
        </w:numPr>
        <w:spacing w:after="0"/>
        <w:jc w:val="both"/>
        <w:rPr>
          <w:rFonts w:ascii="Arial" w:hAnsi="Arial" w:cs="Arial"/>
          <w:lang w:val="en-US"/>
        </w:rPr>
      </w:pPr>
      <w:r w:rsidRPr="0005388C">
        <w:rPr>
          <w:rFonts w:ascii="Arial" w:hAnsi="Arial" w:cs="Arial"/>
          <w:lang w:val="en-US"/>
        </w:rPr>
        <w:t xml:space="preserve">Upon approval of the Evaluation proposal / Inception report, collect data at field level </w:t>
      </w:r>
      <w:r w:rsidR="007B43ED" w:rsidRPr="0005388C">
        <w:rPr>
          <w:rFonts w:ascii="Arial" w:hAnsi="Arial" w:cs="Arial"/>
          <w:lang w:val="en-US"/>
        </w:rPr>
        <w:t xml:space="preserve">and remotely </w:t>
      </w:r>
      <w:r w:rsidRPr="0005388C">
        <w:rPr>
          <w:rFonts w:ascii="Arial" w:hAnsi="Arial" w:cs="Arial"/>
          <w:lang w:val="en-US"/>
        </w:rPr>
        <w:t>as per schedule, interpret and analyze them. Pay extra attention to data related to gender while collecting data and reporting on findings.</w:t>
      </w:r>
    </w:p>
    <w:p w14:paraId="1F646B5F" w14:textId="3E6A731A" w:rsidR="00AF0B01" w:rsidRPr="0005388C" w:rsidRDefault="00AF0B01" w:rsidP="00117754">
      <w:pPr>
        <w:pStyle w:val="Paragrafoelenco"/>
        <w:numPr>
          <w:ilvl w:val="0"/>
          <w:numId w:val="8"/>
        </w:numPr>
        <w:spacing w:after="0"/>
        <w:jc w:val="both"/>
        <w:rPr>
          <w:rFonts w:ascii="Arial" w:hAnsi="Arial" w:cs="Arial"/>
          <w:lang w:val="en-US"/>
        </w:rPr>
      </w:pPr>
      <w:r w:rsidRPr="0005388C">
        <w:rPr>
          <w:rFonts w:ascii="Arial" w:hAnsi="Arial" w:cs="Arial"/>
          <w:lang w:val="en-US"/>
        </w:rPr>
        <w:t>Review the information available in the project and progress reports (annual) generated by project staff.</w:t>
      </w:r>
    </w:p>
    <w:p w14:paraId="6A77D428" w14:textId="1982A463" w:rsidR="00AF0B01" w:rsidRPr="0005388C" w:rsidRDefault="00AF0B01" w:rsidP="00117754">
      <w:pPr>
        <w:pStyle w:val="Paragrafoelenco"/>
        <w:numPr>
          <w:ilvl w:val="0"/>
          <w:numId w:val="8"/>
        </w:numPr>
        <w:spacing w:after="0"/>
        <w:jc w:val="both"/>
        <w:rPr>
          <w:rFonts w:ascii="Arial" w:hAnsi="Arial" w:cs="Arial"/>
          <w:lang w:val="en-US"/>
        </w:rPr>
      </w:pPr>
      <w:r w:rsidRPr="0005388C">
        <w:rPr>
          <w:rFonts w:ascii="Arial" w:hAnsi="Arial" w:cs="Arial"/>
          <w:lang w:val="en-US"/>
        </w:rPr>
        <w:t xml:space="preserve">Assess the </w:t>
      </w:r>
      <w:r w:rsidR="007B43ED" w:rsidRPr="0005388C">
        <w:rPr>
          <w:rFonts w:ascii="Arial" w:hAnsi="Arial" w:cs="Arial"/>
          <w:lang w:val="en-US"/>
        </w:rPr>
        <w:t xml:space="preserve">relevance, </w:t>
      </w:r>
      <w:r w:rsidR="00206B54" w:rsidRPr="0005388C">
        <w:rPr>
          <w:rFonts w:ascii="Arial" w:hAnsi="Arial" w:cs="Arial"/>
          <w:lang w:val="en-US"/>
        </w:rPr>
        <w:t xml:space="preserve">coherence, </w:t>
      </w:r>
      <w:r w:rsidR="007B43ED" w:rsidRPr="0005388C">
        <w:rPr>
          <w:rFonts w:ascii="Arial" w:hAnsi="Arial" w:cs="Arial"/>
          <w:lang w:val="en-US"/>
        </w:rPr>
        <w:t>efficiency, effectiveness</w:t>
      </w:r>
      <w:r w:rsidR="00780E92">
        <w:rPr>
          <w:rFonts w:ascii="Arial" w:hAnsi="Arial" w:cs="Arial"/>
          <w:lang w:val="en-US"/>
        </w:rPr>
        <w:t>,</w:t>
      </w:r>
      <w:r w:rsidR="007B43ED" w:rsidRPr="0005388C">
        <w:rPr>
          <w:rFonts w:ascii="Arial" w:hAnsi="Arial" w:cs="Arial"/>
          <w:lang w:val="en-US"/>
        </w:rPr>
        <w:t xml:space="preserve"> sustainability</w:t>
      </w:r>
      <w:r w:rsidRPr="0005388C">
        <w:rPr>
          <w:rFonts w:ascii="Arial" w:hAnsi="Arial" w:cs="Arial"/>
          <w:lang w:val="en-US"/>
        </w:rPr>
        <w:t xml:space="preserve"> </w:t>
      </w:r>
      <w:r w:rsidR="00780E92">
        <w:rPr>
          <w:rFonts w:ascii="Arial" w:hAnsi="Arial" w:cs="Arial"/>
          <w:lang w:val="en-US"/>
        </w:rPr>
        <w:t xml:space="preserve">and scalability </w:t>
      </w:r>
      <w:r w:rsidRPr="0005388C">
        <w:rPr>
          <w:rFonts w:ascii="Arial" w:hAnsi="Arial" w:cs="Arial"/>
          <w:lang w:val="en-US"/>
        </w:rPr>
        <w:t xml:space="preserve">of the project (by using indicators) as to whether it is </w:t>
      </w:r>
      <w:r w:rsidR="00780E92">
        <w:rPr>
          <w:rFonts w:ascii="Arial" w:hAnsi="Arial" w:cs="Arial"/>
          <w:lang w:val="en-US"/>
        </w:rPr>
        <w:t>consistent</w:t>
      </w:r>
      <w:r w:rsidRPr="0005388C">
        <w:rPr>
          <w:rFonts w:ascii="Arial" w:hAnsi="Arial" w:cs="Arial"/>
          <w:lang w:val="en-US"/>
        </w:rPr>
        <w:t xml:space="preserve"> the intended outcomes. Use country analysis data, information against the indicators, and perspectives provided by stakeholders through key informant interviews / focus group discussion as a basis for the Evaluation team’s assessment.</w:t>
      </w:r>
    </w:p>
    <w:p w14:paraId="1212E8A9" w14:textId="77777777" w:rsidR="00AF0B01" w:rsidRPr="0005388C" w:rsidRDefault="00AF0B01" w:rsidP="00117754">
      <w:pPr>
        <w:pStyle w:val="Paragrafoelenco"/>
        <w:numPr>
          <w:ilvl w:val="0"/>
          <w:numId w:val="8"/>
        </w:numPr>
        <w:spacing w:after="0"/>
        <w:jc w:val="both"/>
        <w:rPr>
          <w:rFonts w:ascii="Arial" w:hAnsi="Arial" w:cs="Arial"/>
          <w:lang w:val="en-US"/>
        </w:rPr>
      </w:pPr>
      <w:r w:rsidRPr="0005388C">
        <w:rPr>
          <w:rFonts w:ascii="Arial" w:hAnsi="Arial" w:cs="Arial"/>
          <w:lang w:val="en-US"/>
        </w:rPr>
        <w:t>Identify the reasons for delays.</w:t>
      </w:r>
    </w:p>
    <w:p w14:paraId="7A7464F9" w14:textId="083D459E" w:rsidR="00AF0B01" w:rsidRPr="0005388C" w:rsidRDefault="00AF0B01" w:rsidP="00117754">
      <w:pPr>
        <w:pStyle w:val="Paragrafoelenco"/>
        <w:numPr>
          <w:ilvl w:val="0"/>
          <w:numId w:val="8"/>
        </w:numPr>
        <w:spacing w:after="0"/>
        <w:jc w:val="both"/>
        <w:rPr>
          <w:rFonts w:ascii="Arial" w:hAnsi="Arial" w:cs="Arial"/>
          <w:lang w:val="en-US"/>
        </w:rPr>
      </w:pPr>
      <w:r w:rsidRPr="0005388C">
        <w:rPr>
          <w:rFonts w:ascii="Arial" w:hAnsi="Arial" w:cs="Arial"/>
          <w:lang w:val="en-US"/>
        </w:rPr>
        <w:t xml:space="preserve">Capture the evidence for the project’s achievements in the form of case studies </w:t>
      </w:r>
      <w:r w:rsidR="00300A3E">
        <w:rPr>
          <w:rFonts w:ascii="Arial" w:hAnsi="Arial" w:cs="Arial"/>
          <w:lang w:val="en-US"/>
        </w:rPr>
        <w:t>too</w:t>
      </w:r>
      <w:r w:rsidRPr="0005388C">
        <w:rPr>
          <w:rFonts w:ascii="Arial" w:hAnsi="Arial" w:cs="Arial"/>
          <w:lang w:val="en-US"/>
        </w:rPr>
        <w:t xml:space="preserve">. </w:t>
      </w:r>
    </w:p>
    <w:p w14:paraId="5E528C88" w14:textId="77777777" w:rsidR="00AF0B01" w:rsidRPr="0005388C" w:rsidRDefault="00AF0B01" w:rsidP="00117754">
      <w:pPr>
        <w:pStyle w:val="Paragrafoelenco"/>
        <w:numPr>
          <w:ilvl w:val="0"/>
          <w:numId w:val="8"/>
        </w:numPr>
        <w:spacing w:after="0"/>
        <w:jc w:val="both"/>
        <w:rPr>
          <w:rFonts w:ascii="Arial" w:hAnsi="Arial" w:cs="Arial"/>
          <w:lang w:val="en-US"/>
        </w:rPr>
      </w:pPr>
      <w:r w:rsidRPr="0005388C">
        <w:rPr>
          <w:rFonts w:ascii="Arial" w:hAnsi="Arial" w:cs="Arial"/>
          <w:lang w:val="en-US"/>
        </w:rPr>
        <w:t xml:space="preserve">Review the project management style and provide recommendations for greater efficiency. </w:t>
      </w:r>
    </w:p>
    <w:p w14:paraId="1FE622C9" w14:textId="77777777" w:rsidR="00AF0B01" w:rsidRPr="0005388C" w:rsidRDefault="00AF0B01" w:rsidP="00117754">
      <w:pPr>
        <w:pStyle w:val="Titolo2"/>
        <w:numPr>
          <w:ilvl w:val="1"/>
          <w:numId w:val="2"/>
        </w:numPr>
        <w:rPr>
          <w:rFonts w:ascii="Arial" w:hAnsi="Arial" w:cs="Arial"/>
        </w:rPr>
      </w:pPr>
      <w:r w:rsidRPr="0005388C">
        <w:rPr>
          <w:rFonts w:ascii="Arial" w:hAnsi="Arial" w:cs="Arial"/>
        </w:rPr>
        <w:t>Sampling methodology and sample size</w:t>
      </w:r>
    </w:p>
    <w:p w14:paraId="5AD149A4" w14:textId="61DEC0ED" w:rsidR="00AF0B01" w:rsidRPr="0005388C" w:rsidRDefault="00AF0B01" w:rsidP="00AF0B01">
      <w:pPr>
        <w:rPr>
          <w:lang w:val="en-GB"/>
        </w:rPr>
      </w:pPr>
      <w:r w:rsidRPr="0005388C">
        <w:rPr>
          <w:lang w:val="en-GB"/>
        </w:rPr>
        <w:t xml:space="preserve">The </w:t>
      </w:r>
      <w:r w:rsidR="006E3905">
        <w:rPr>
          <w:lang w:val="en-GB"/>
        </w:rPr>
        <w:t>provider</w:t>
      </w:r>
      <w:r w:rsidR="006E3905" w:rsidRPr="0005388C">
        <w:rPr>
          <w:lang w:val="en-GB"/>
        </w:rPr>
        <w:t xml:space="preserve"> </w:t>
      </w:r>
      <w:r w:rsidRPr="0005388C">
        <w:rPr>
          <w:lang w:val="en-GB"/>
        </w:rPr>
        <w:t xml:space="preserve">is expected to propose a methodology and sample for the Evaluation in his / her proposal. </w:t>
      </w:r>
    </w:p>
    <w:p w14:paraId="68F8C499" w14:textId="77777777" w:rsidR="00A64D35" w:rsidRPr="0005388C" w:rsidRDefault="00A64D35" w:rsidP="00AF0B01">
      <w:pPr>
        <w:rPr>
          <w:lang w:val="en-GB"/>
        </w:rPr>
      </w:pPr>
    </w:p>
    <w:p w14:paraId="144CD68A" w14:textId="399C382A" w:rsidR="00AF0B01" w:rsidRPr="0005388C" w:rsidRDefault="00AF0B01" w:rsidP="00117754">
      <w:pPr>
        <w:pStyle w:val="Titolo2"/>
        <w:rPr>
          <w:rFonts w:ascii="Arial" w:hAnsi="Arial" w:cs="Arial"/>
        </w:rPr>
      </w:pPr>
      <w:r w:rsidRPr="0005388C">
        <w:rPr>
          <w:rFonts w:ascii="Arial" w:hAnsi="Arial" w:cs="Arial"/>
        </w:rPr>
        <w:t xml:space="preserve">Responsibilities of the </w:t>
      </w:r>
      <w:r w:rsidR="006E3905">
        <w:rPr>
          <w:rFonts w:ascii="Arial" w:hAnsi="Arial" w:cs="Arial"/>
        </w:rPr>
        <w:t>provider</w:t>
      </w:r>
    </w:p>
    <w:p w14:paraId="62CF200E" w14:textId="39236499" w:rsidR="00AF0B01" w:rsidRPr="0005388C" w:rsidRDefault="00AF0B01" w:rsidP="00AF0B01">
      <w:pPr>
        <w:keepNext/>
        <w:rPr>
          <w:lang w:val="en-GB"/>
        </w:rPr>
      </w:pPr>
      <w:r w:rsidRPr="0005388C">
        <w:rPr>
          <w:lang w:val="en-GB"/>
        </w:rPr>
        <w:t xml:space="preserve">The </w:t>
      </w:r>
      <w:r w:rsidR="006E3905">
        <w:rPr>
          <w:lang w:val="en-GB"/>
        </w:rPr>
        <w:t>provider</w:t>
      </w:r>
      <w:r w:rsidR="006E3905" w:rsidRPr="0005388C">
        <w:rPr>
          <w:lang w:val="en-GB"/>
        </w:rPr>
        <w:t xml:space="preserve"> </w:t>
      </w:r>
      <w:r w:rsidRPr="0005388C">
        <w:rPr>
          <w:lang w:val="en-GB"/>
        </w:rPr>
        <w:t>is required to:</w:t>
      </w:r>
    </w:p>
    <w:p w14:paraId="3F0DB491" w14:textId="2D3AB7D2" w:rsidR="00AF0B01" w:rsidRPr="0005388C" w:rsidRDefault="00AF0B01" w:rsidP="00117754">
      <w:pPr>
        <w:pStyle w:val="Paragrafoelenco"/>
        <w:numPr>
          <w:ilvl w:val="0"/>
          <w:numId w:val="9"/>
        </w:numPr>
        <w:spacing w:after="0"/>
        <w:jc w:val="both"/>
        <w:rPr>
          <w:rFonts w:ascii="Arial" w:hAnsi="Arial" w:cs="Arial"/>
          <w:lang w:val="en-GB"/>
        </w:rPr>
      </w:pPr>
      <w:r w:rsidRPr="0005388C">
        <w:rPr>
          <w:rFonts w:ascii="Arial" w:hAnsi="Arial" w:cs="Arial"/>
          <w:lang w:val="en-US"/>
        </w:rPr>
        <w:t>Take</w:t>
      </w:r>
      <w:r w:rsidRPr="0005388C">
        <w:rPr>
          <w:rFonts w:ascii="Arial" w:hAnsi="Arial" w:cs="Arial"/>
          <w:lang w:val="en-GB"/>
        </w:rPr>
        <w:t xml:space="preserve"> the responsibility for the Evaluation and appoint a person as the contact point with Oxfam Italia for coordination</w:t>
      </w:r>
      <w:r w:rsidR="00300A3E">
        <w:rPr>
          <w:rFonts w:ascii="Arial" w:hAnsi="Arial" w:cs="Arial"/>
          <w:lang w:val="en-GB"/>
        </w:rPr>
        <w:t xml:space="preserve"> purposes</w:t>
      </w:r>
      <w:r w:rsidRPr="0005388C">
        <w:rPr>
          <w:rFonts w:ascii="Arial" w:hAnsi="Arial" w:cs="Arial"/>
          <w:lang w:val="en-GB"/>
        </w:rPr>
        <w:t>;</w:t>
      </w:r>
    </w:p>
    <w:p w14:paraId="0BD505B5" w14:textId="3CBEFB12" w:rsidR="00AF0B01" w:rsidRPr="0005388C" w:rsidRDefault="00AF0B01" w:rsidP="00117754">
      <w:pPr>
        <w:pStyle w:val="Paragrafoelenco"/>
        <w:numPr>
          <w:ilvl w:val="0"/>
          <w:numId w:val="9"/>
        </w:numPr>
        <w:spacing w:after="0"/>
        <w:jc w:val="both"/>
        <w:rPr>
          <w:rFonts w:ascii="Arial" w:hAnsi="Arial" w:cs="Arial"/>
          <w:lang w:val="en-GB"/>
        </w:rPr>
      </w:pPr>
      <w:r w:rsidRPr="0005388C">
        <w:rPr>
          <w:rFonts w:ascii="Arial" w:hAnsi="Arial" w:cs="Arial"/>
          <w:lang w:val="en-GB"/>
        </w:rPr>
        <w:t xml:space="preserve">Compose the Evaluation team that is capable to deliver the </w:t>
      </w:r>
      <w:r w:rsidR="00300A3E">
        <w:rPr>
          <w:rFonts w:ascii="Arial" w:hAnsi="Arial" w:cs="Arial"/>
          <w:lang w:val="en-GB"/>
        </w:rPr>
        <w:t>quality outputs in a timely manner</w:t>
      </w:r>
      <w:r w:rsidRPr="0005388C">
        <w:rPr>
          <w:rFonts w:ascii="Arial" w:hAnsi="Arial" w:cs="Arial"/>
          <w:lang w:val="en-GB"/>
        </w:rPr>
        <w:t xml:space="preserve"> and mention the team composition in his / her proposal;</w:t>
      </w:r>
    </w:p>
    <w:p w14:paraId="06489ADE" w14:textId="5CC2F841" w:rsidR="00AF0B01" w:rsidRPr="0005388C" w:rsidRDefault="00AF0B01" w:rsidP="00117754">
      <w:pPr>
        <w:pStyle w:val="Paragrafoelenco"/>
        <w:numPr>
          <w:ilvl w:val="0"/>
          <w:numId w:val="9"/>
        </w:numPr>
        <w:spacing w:after="0"/>
        <w:jc w:val="both"/>
        <w:rPr>
          <w:rFonts w:ascii="Arial" w:hAnsi="Arial" w:cs="Arial"/>
          <w:lang w:val="en-GB"/>
        </w:rPr>
      </w:pPr>
      <w:r w:rsidRPr="0005388C">
        <w:rPr>
          <w:rFonts w:ascii="Arial" w:hAnsi="Arial" w:cs="Arial"/>
          <w:lang w:val="en-GB"/>
        </w:rPr>
        <w:t xml:space="preserve">Make necessary appointments for the </w:t>
      </w:r>
      <w:r w:rsidRPr="0005388C">
        <w:rPr>
          <w:rFonts w:ascii="Arial" w:hAnsi="Arial" w:cs="Arial"/>
          <w:lang w:val="en-US"/>
        </w:rPr>
        <w:t>key informant interviews</w:t>
      </w:r>
      <w:r w:rsidRPr="0005388C">
        <w:rPr>
          <w:rFonts w:ascii="Arial" w:hAnsi="Arial" w:cs="Arial"/>
          <w:lang w:val="en-GB"/>
        </w:rPr>
        <w:t>, mobilize participants</w:t>
      </w:r>
      <w:r w:rsidR="00E947A9" w:rsidRPr="0005388C">
        <w:rPr>
          <w:rFonts w:ascii="Arial" w:hAnsi="Arial" w:cs="Arial"/>
          <w:lang w:val="en-GB"/>
        </w:rPr>
        <w:t>, including direct beneficiaries</w:t>
      </w:r>
      <w:r w:rsidR="00C012C1">
        <w:rPr>
          <w:rFonts w:ascii="Arial" w:hAnsi="Arial" w:cs="Arial"/>
          <w:lang w:val="en-GB"/>
        </w:rPr>
        <w:t xml:space="preserve"> (mainly entrepreneurs</w:t>
      </w:r>
      <w:r w:rsidR="007B43ED" w:rsidRPr="0005388C">
        <w:rPr>
          <w:rFonts w:ascii="Arial" w:hAnsi="Arial" w:cs="Arial"/>
          <w:lang w:val="en-GB"/>
        </w:rPr>
        <w:t xml:space="preserve"> </w:t>
      </w:r>
      <w:r w:rsidR="00C012C1">
        <w:rPr>
          <w:rFonts w:ascii="Arial" w:hAnsi="Arial" w:cs="Arial"/>
          <w:lang w:val="en-GB"/>
        </w:rPr>
        <w:t>and diaspora members</w:t>
      </w:r>
      <w:r w:rsidR="007B43ED" w:rsidRPr="0005388C">
        <w:rPr>
          <w:rFonts w:ascii="Arial" w:hAnsi="Arial" w:cs="Arial"/>
          <w:lang w:val="en-GB"/>
        </w:rPr>
        <w:t>)</w:t>
      </w:r>
      <w:r w:rsidR="00E947A9" w:rsidRPr="0005388C">
        <w:rPr>
          <w:rFonts w:ascii="Arial" w:hAnsi="Arial" w:cs="Arial"/>
          <w:lang w:val="en-GB"/>
        </w:rPr>
        <w:t>,</w:t>
      </w:r>
      <w:r w:rsidRPr="0005388C">
        <w:rPr>
          <w:rFonts w:ascii="Arial" w:hAnsi="Arial" w:cs="Arial"/>
          <w:lang w:val="en-GB"/>
        </w:rPr>
        <w:t xml:space="preserve"> for focus group discussions and visit the partners for data collection. Oxfam will provide necessary authorizations through letters to use the organization names by the </w:t>
      </w:r>
      <w:r w:rsidR="006E3905">
        <w:rPr>
          <w:rFonts w:ascii="Arial" w:hAnsi="Arial" w:cs="Arial"/>
          <w:lang w:val="en-GB"/>
        </w:rPr>
        <w:t>provider</w:t>
      </w:r>
      <w:r w:rsidRPr="0005388C">
        <w:rPr>
          <w:rFonts w:ascii="Arial" w:hAnsi="Arial" w:cs="Arial"/>
          <w:lang w:val="en-GB"/>
        </w:rPr>
        <w:t xml:space="preserve">. All communication and coordination in the country for collecting data should be the </w:t>
      </w:r>
      <w:r w:rsidR="006E3905">
        <w:rPr>
          <w:rFonts w:ascii="Arial" w:hAnsi="Arial" w:cs="Arial"/>
          <w:lang w:val="en-GB"/>
        </w:rPr>
        <w:t>provider</w:t>
      </w:r>
      <w:r w:rsidRPr="0005388C">
        <w:rPr>
          <w:rFonts w:ascii="Arial" w:hAnsi="Arial" w:cs="Arial"/>
          <w:lang w:val="en-GB"/>
        </w:rPr>
        <w:t>’s responsibility;</w:t>
      </w:r>
    </w:p>
    <w:p w14:paraId="2A69ED46" w14:textId="54FEE8E9" w:rsidR="00AF0B01" w:rsidRPr="0005388C" w:rsidRDefault="00AF0B01" w:rsidP="00117754">
      <w:pPr>
        <w:pStyle w:val="Paragrafoelenco"/>
        <w:numPr>
          <w:ilvl w:val="0"/>
          <w:numId w:val="9"/>
        </w:numPr>
        <w:spacing w:after="0"/>
        <w:jc w:val="both"/>
        <w:rPr>
          <w:rFonts w:ascii="Arial" w:hAnsi="Arial" w:cs="Arial"/>
          <w:lang w:val="en-GB"/>
        </w:rPr>
      </w:pPr>
      <w:r w:rsidRPr="0005388C">
        <w:rPr>
          <w:rFonts w:ascii="Arial" w:hAnsi="Arial" w:cs="Arial"/>
          <w:lang w:val="en-GB"/>
        </w:rPr>
        <w:t xml:space="preserve">Manage all the logistics of field survey in coordination with </w:t>
      </w:r>
      <w:r w:rsidR="00C012C1">
        <w:rPr>
          <w:rFonts w:ascii="Arial" w:hAnsi="Arial" w:cs="Arial"/>
          <w:lang w:val="en-GB"/>
        </w:rPr>
        <w:t>DiaMaSe</w:t>
      </w:r>
      <w:r w:rsidRPr="0005388C">
        <w:rPr>
          <w:rFonts w:ascii="Arial" w:hAnsi="Arial" w:cs="Arial"/>
          <w:lang w:val="en-GB"/>
        </w:rPr>
        <w:t xml:space="preserve"> Project </w:t>
      </w:r>
      <w:r w:rsidR="00C012C1">
        <w:rPr>
          <w:rFonts w:ascii="Arial" w:hAnsi="Arial" w:cs="Arial"/>
          <w:lang w:val="en-GB"/>
        </w:rPr>
        <w:t>Manager</w:t>
      </w:r>
      <w:r w:rsidRPr="0005388C">
        <w:rPr>
          <w:rFonts w:ascii="Arial" w:hAnsi="Arial" w:cs="Arial"/>
          <w:lang w:val="en-GB"/>
        </w:rPr>
        <w:t>;</w:t>
      </w:r>
    </w:p>
    <w:p w14:paraId="51B254BA" w14:textId="3FF91B4D" w:rsidR="00973009" w:rsidRPr="0005388C" w:rsidRDefault="00973009" w:rsidP="00117754">
      <w:pPr>
        <w:pStyle w:val="Paragrafoelenco"/>
        <w:numPr>
          <w:ilvl w:val="0"/>
          <w:numId w:val="9"/>
        </w:numPr>
        <w:spacing w:after="0"/>
        <w:jc w:val="both"/>
        <w:rPr>
          <w:rFonts w:ascii="Arial" w:hAnsi="Arial" w:cs="Arial"/>
          <w:lang w:val="en-GB"/>
        </w:rPr>
      </w:pPr>
      <w:r w:rsidRPr="0005388C">
        <w:rPr>
          <w:rFonts w:ascii="Arial" w:hAnsi="Arial" w:cs="Arial"/>
          <w:lang w:val="en-GB"/>
        </w:rPr>
        <w:t>Train an adequate number of enumerators that will be recruited in cooperation with the Oxfam country team for the field survey and supervise their work (both progress and the quality)</w:t>
      </w:r>
      <w:r w:rsidR="00FA2481" w:rsidRPr="0005388C">
        <w:rPr>
          <w:rFonts w:ascii="Arial" w:hAnsi="Arial" w:cs="Arial"/>
          <w:lang w:val="en-GB"/>
        </w:rPr>
        <w:t>;</w:t>
      </w:r>
    </w:p>
    <w:p w14:paraId="3A445F68" w14:textId="38774C97" w:rsidR="00AF0B01" w:rsidRDefault="00AF0B01" w:rsidP="00117754">
      <w:pPr>
        <w:pStyle w:val="Paragrafoelenco"/>
        <w:numPr>
          <w:ilvl w:val="0"/>
          <w:numId w:val="9"/>
        </w:numPr>
        <w:spacing w:after="0"/>
        <w:jc w:val="both"/>
        <w:rPr>
          <w:rFonts w:ascii="Arial" w:hAnsi="Arial" w:cs="Arial"/>
          <w:lang w:val="en-GB"/>
        </w:rPr>
      </w:pPr>
      <w:r w:rsidRPr="0005388C">
        <w:rPr>
          <w:rFonts w:ascii="Arial" w:hAnsi="Arial" w:cs="Arial"/>
          <w:lang w:val="en-GB"/>
        </w:rPr>
        <w:t>Ensure that all his / her personnel employed are following</w:t>
      </w:r>
      <w:r w:rsidR="00424D4C">
        <w:rPr>
          <w:rFonts w:ascii="Arial" w:hAnsi="Arial" w:cs="Arial"/>
          <w:lang w:val="en-GB"/>
        </w:rPr>
        <w:t xml:space="preserve"> </w:t>
      </w:r>
      <w:r w:rsidR="00E81D48">
        <w:rPr>
          <w:rFonts w:ascii="Arial" w:hAnsi="Arial" w:cs="Arial"/>
          <w:lang w:val="en-GB"/>
        </w:rPr>
        <w:t xml:space="preserve">and signing </w:t>
      </w:r>
      <w:r w:rsidRPr="0005388C">
        <w:rPr>
          <w:rFonts w:ascii="Arial" w:hAnsi="Arial" w:cs="Arial"/>
          <w:lang w:val="en-GB"/>
        </w:rPr>
        <w:t xml:space="preserve">the </w:t>
      </w:r>
      <w:r w:rsidR="00424D4C">
        <w:rPr>
          <w:rFonts w:ascii="Arial" w:hAnsi="Arial" w:cs="Arial"/>
          <w:lang w:val="en-GB"/>
        </w:rPr>
        <w:t xml:space="preserve">Oxfam </w:t>
      </w:r>
      <w:r w:rsidRPr="0005388C">
        <w:rPr>
          <w:rFonts w:ascii="Arial" w:hAnsi="Arial" w:cs="Arial"/>
          <w:lang w:val="en-GB"/>
        </w:rPr>
        <w:t>Code of Conduct;</w:t>
      </w:r>
    </w:p>
    <w:p w14:paraId="7B52CBDB" w14:textId="75534A1B" w:rsidR="00C012C1" w:rsidRPr="0005388C" w:rsidRDefault="00C012C1" w:rsidP="00117754">
      <w:pPr>
        <w:pStyle w:val="Paragrafoelenco"/>
        <w:numPr>
          <w:ilvl w:val="0"/>
          <w:numId w:val="9"/>
        </w:numPr>
        <w:spacing w:after="0"/>
        <w:jc w:val="both"/>
        <w:rPr>
          <w:rFonts w:ascii="Arial" w:hAnsi="Arial" w:cs="Arial"/>
          <w:lang w:val="en-GB"/>
        </w:rPr>
      </w:pPr>
      <w:r>
        <w:rPr>
          <w:rFonts w:ascii="Arial" w:hAnsi="Arial" w:cs="Arial"/>
          <w:lang w:val="en-GB"/>
        </w:rPr>
        <w:t>Present and discuss the preliminary and final findings of the evaluation with IFAD and  DiaMAaSe consortium;</w:t>
      </w:r>
    </w:p>
    <w:p w14:paraId="6C0CF6BD" w14:textId="68CA4336" w:rsidR="00AF0B01" w:rsidRPr="0005388C" w:rsidRDefault="00AF0B01" w:rsidP="00117754">
      <w:pPr>
        <w:pStyle w:val="Paragrafoelenco"/>
        <w:numPr>
          <w:ilvl w:val="0"/>
          <w:numId w:val="9"/>
        </w:numPr>
        <w:spacing w:after="0"/>
        <w:jc w:val="both"/>
        <w:rPr>
          <w:rFonts w:ascii="Arial" w:hAnsi="Arial" w:cs="Arial"/>
          <w:lang w:val="en-GB"/>
        </w:rPr>
      </w:pPr>
      <w:r w:rsidRPr="0005388C">
        <w:rPr>
          <w:rFonts w:ascii="Arial" w:hAnsi="Arial" w:cs="Arial"/>
          <w:lang w:val="en-GB"/>
        </w:rPr>
        <w:t>Submit the deliverables (mentioned under item 9 below), and</w:t>
      </w:r>
      <w:r w:rsidR="00E947A9" w:rsidRPr="0005388C">
        <w:rPr>
          <w:rFonts w:ascii="Arial" w:hAnsi="Arial" w:cs="Arial"/>
          <w:lang w:val="en-GB"/>
        </w:rPr>
        <w:t>,</w:t>
      </w:r>
    </w:p>
    <w:p w14:paraId="4862A852" w14:textId="1A5362F5" w:rsidR="00AF0B01" w:rsidRPr="0005388C" w:rsidRDefault="00AF0B01" w:rsidP="00117754">
      <w:pPr>
        <w:pStyle w:val="Paragrafoelenco"/>
        <w:numPr>
          <w:ilvl w:val="0"/>
          <w:numId w:val="9"/>
        </w:numPr>
        <w:spacing w:after="0"/>
        <w:jc w:val="both"/>
        <w:rPr>
          <w:rFonts w:ascii="Arial" w:hAnsi="Arial" w:cs="Arial"/>
          <w:lang w:val="en-GB"/>
        </w:rPr>
      </w:pPr>
      <w:r w:rsidRPr="0005388C">
        <w:rPr>
          <w:rFonts w:ascii="Arial" w:hAnsi="Arial" w:cs="Arial"/>
          <w:lang w:val="en-GB"/>
        </w:rPr>
        <w:t xml:space="preserve">Maintain the confidentiality of all information gathered. </w:t>
      </w:r>
    </w:p>
    <w:p w14:paraId="0BE02EC7" w14:textId="77777777" w:rsidR="00AF0B01" w:rsidRPr="0005388C" w:rsidRDefault="00AF0B01" w:rsidP="00AF0B01">
      <w:pPr>
        <w:rPr>
          <w:lang w:val="en-GB"/>
        </w:rPr>
      </w:pPr>
    </w:p>
    <w:p w14:paraId="326F4BBB" w14:textId="77777777" w:rsidR="00AF0B01" w:rsidRPr="0005388C" w:rsidRDefault="00AF0B01" w:rsidP="00117754">
      <w:pPr>
        <w:pStyle w:val="Titolo2"/>
        <w:rPr>
          <w:rFonts w:ascii="Arial" w:hAnsi="Arial" w:cs="Arial"/>
        </w:rPr>
      </w:pPr>
      <w:r w:rsidRPr="0005388C">
        <w:rPr>
          <w:rFonts w:ascii="Arial" w:hAnsi="Arial" w:cs="Arial"/>
        </w:rPr>
        <w:lastRenderedPageBreak/>
        <w:t>Responsibilities of OXFAM ITALIA</w:t>
      </w:r>
    </w:p>
    <w:p w14:paraId="72B90AB0" w14:textId="77777777" w:rsidR="00AF0B01" w:rsidRPr="0005388C" w:rsidRDefault="00AF0B01" w:rsidP="00AF0B01">
      <w:pPr>
        <w:rPr>
          <w:lang w:val="en-GB"/>
        </w:rPr>
      </w:pPr>
      <w:r w:rsidRPr="0005388C">
        <w:rPr>
          <w:lang w:val="en-GB"/>
        </w:rPr>
        <w:t>As the organization commissioning the Evaluation, Oxfam Italia will:</w:t>
      </w:r>
    </w:p>
    <w:p w14:paraId="3FDC0643" w14:textId="251D0AF3" w:rsidR="00AF0B01" w:rsidRPr="0005388C" w:rsidRDefault="00AF0B01" w:rsidP="00117754">
      <w:pPr>
        <w:pStyle w:val="Paragrafoelenco"/>
        <w:numPr>
          <w:ilvl w:val="0"/>
          <w:numId w:val="10"/>
        </w:numPr>
        <w:spacing w:after="0"/>
        <w:jc w:val="both"/>
        <w:rPr>
          <w:rFonts w:ascii="Arial" w:hAnsi="Arial" w:cs="Arial"/>
          <w:lang w:val="en-GB"/>
        </w:rPr>
      </w:pPr>
      <w:r w:rsidRPr="0005388C">
        <w:rPr>
          <w:rFonts w:ascii="Arial" w:hAnsi="Arial" w:cs="Arial"/>
          <w:lang w:val="en-GB"/>
        </w:rPr>
        <w:t>Provide all the relevant documentation for the Evaluation’s purposes</w:t>
      </w:r>
      <w:r w:rsidR="00EC27F3">
        <w:rPr>
          <w:rFonts w:ascii="Arial" w:hAnsi="Arial" w:cs="Arial"/>
          <w:lang w:val="en-GB"/>
        </w:rPr>
        <w:t>;</w:t>
      </w:r>
      <w:r w:rsidRPr="0005388C">
        <w:rPr>
          <w:rFonts w:ascii="Arial" w:hAnsi="Arial" w:cs="Arial"/>
          <w:lang w:val="en-GB"/>
        </w:rPr>
        <w:t xml:space="preserve"> </w:t>
      </w:r>
    </w:p>
    <w:p w14:paraId="76E909C9" w14:textId="3EBAC2C9" w:rsidR="00AF0B01" w:rsidRPr="0005388C" w:rsidRDefault="00AF0B01" w:rsidP="00117754">
      <w:pPr>
        <w:pStyle w:val="Paragrafoelenco"/>
        <w:numPr>
          <w:ilvl w:val="0"/>
          <w:numId w:val="10"/>
        </w:numPr>
        <w:spacing w:after="0"/>
        <w:jc w:val="both"/>
        <w:rPr>
          <w:rFonts w:ascii="Arial" w:hAnsi="Arial" w:cs="Arial"/>
          <w:lang w:val="en-GB"/>
        </w:rPr>
      </w:pPr>
      <w:r w:rsidRPr="0005388C">
        <w:rPr>
          <w:rFonts w:ascii="Arial" w:hAnsi="Arial" w:cs="Arial"/>
          <w:lang w:val="en-GB"/>
        </w:rPr>
        <w:t xml:space="preserve">Hold the responsibility for the provision of feedback / comments for inception report, questionnaires, draft report and presentations as per the agreed time frame. </w:t>
      </w:r>
      <w:r w:rsidR="006E3905">
        <w:rPr>
          <w:rFonts w:ascii="Arial" w:hAnsi="Arial" w:cs="Arial"/>
          <w:lang w:val="en-GB"/>
        </w:rPr>
        <w:t>Provider</w:t>
      </w:r>
      <w:r w:rsidR="006E3905" w:rsidRPr="0005388C">
        <w:rPr>
          <w:rFonts w:ascii="Arial" w:hAnsi="Arial" w:cs="Arial"/>
          <w:lang w:val="en-GB"/>
        </w:rPr>
        <w:t xml:space="preserve"> </w:t>
      </w:r>
      <w:r w:rsidRPr="0005388C">
        <w:rPr>
          <w:rFonts w:ascii="Arial" w:hAnsi="Arial" w:cs="Arial"/>
          <w:lang w:val="en-GB"/>
        </w:rPr>
        <w:t>can suggest the time frame;</w:t>
      </w:r>
    </w:p>
    <w:p w14:paraId="65294EDE" w14:textId="77777777" w:rsidR="00AF0B01" w:rsidRPr="0005388C" w:rsidRDefault="00AF0B01" w:rsidP="00117754">
      <w:pPr>
        <w:pStyle w:val="Paragrafoelenco"/>
        <w:numPr>
          <w:ilvl w:val="0"/>
          <w:numId w:val="10"/>
        </w:numPr>
        <w:spacing w:after="0"/>
        <w:jc w:val="both"/>
        <w:rPr>
          <w:rFonts w:ascii="Arial" w:hAnsi="Arial" w:cs="Arial"/>
          <w:lang w:val="en-GB"/>
        </w:rPr>
      </w:pPr>
      <w:r w:rsidRPr="0005388C">
        <w:rPr>
          <w:rFonts w:ascii="Arial" w:hAnsi="Arial" w:cs="Arial"/>
          <w:lang w:val="en-GB"/>
        </w:rPr>
        <w:t>Provide the templates for reporting and financial settlements;</w:t>
      </w:r>
    </w:p>
    <w:p w14:paraId="7CC37562" w14:textId="1DCF6573" w:rsidR="00AF0B01" w:rsidRPr="0005388C" w:rsidRDefault="00AF0B01" w:rsidP="00117754">
      <w:pPr>
        <w:pStyle w:val="Paragrafoelenco"/>
        <w:numPr>
          <w:ilvl w:val="0"/>
          <w:numId w:val="10"/>
        </w:numPr>
        <w:spacing w:after="0"/>
        <w:jc w:val="both"/>
        <w:rPr>
          <w:rFonts w:ascii="Arial" w:hAnsi="Arial" w:cs="Arial"/>
          <w:lang w:val="en-GB"/>
        </w:rPr>
      </w:pPr>
      <w:r w:rsidRPr="0005388C">
        <w:rPr>
          <w:rFonts w:ascii="Arial" w:hAnsi="Arial" w:cs="Arial"/>
          <w:lang w:val="en-GB"/>
        </w:rPr>
        <w:t xml:space="preserve">Keep the relevant stakeholders (who are to be interviewed by </w:t>
      </w:r>
      <w:r w:rsidR="006E3905">
        <w:rPr>
          <w:rFonts w:ascii="Arial" w:hAnsi="Arial" w:cs="Arial"/>
          <w:lang w:val="en-GB"/>
        </w:rPr>
        <w:t>provider</w:t>
      </w:r>
      <w:r w:rsidRPr="0005388C">
        <w:rPr>
          <w:rFonts w:ascii="Arial" w:hAnsi="Arial" w:cs="Arial"/>
          <w:lang w:val="en-GB"/>
        </w:rPr>
        <w:t>) informed about the evaluation</w:t>
      </w:r>
      <w:r w:rsidR="00EC27F3">
        <w:rPr>
          <w:rFonts w:ascii="Arial" w:hAnsi="Arial" w:cs="Arial"/>
          <w:lang w:val="en-GB"/>
        </w:rPr>
        <w:t>, including IFAD</w:t>
      </w:r>
      <w:r w:rsidRPr="0005388C">
        <w:rPr>
          <w:rFonts w:ascii="Arial" w:hAnsi="Arial" w:cs="Arial"/>
          <w:lang w:val="en-GB"/>
        </w:rPr>
        <w:t>;</w:t>
      </w:r>
    </w:p>
    <w:p w14:paraId="717B2F87" w14:textId="77777777" w:rsidR="00AF0B01" w:rsidRPr="0005388C" w:rsidRDefault="00AF0B01" w:rsidP="00117754">
      <w:pPr>
        <w:pStyle w:val="Paragrafoelenco"/>
        <w:numPr>
          <w:ilvl w:val="0"/>
          <w:numId w:val="10"/>
        </w:numPr>
        <w:spacing w:after="0"/>
        <w:jc w:val="both"/>
        <w:rPr>
          <w:rFonts w:ascii="Arial" w:hAnsi="Arial" w:cs="Arial"/>
          <w:lang w:val="en-GB"/>
        </w:rPr>
      </w:pPr>
      <w:r w:rsidRPr="0005388C">
        <w:rPr>
          <w:rFonts w:ascii="Arial" w:hAnsi="Arial" w:cs="Arial"/>
          <w:lang w:val="en-GB"/>
        </w:rPr>
        <w:t>Make necessary arrangements for meetings and presentation whenever required;</w:t>
      </w:r>
    </w:p>
    <w:p w14:paraId="1DDB42DC" w14:textId="3873AABE" w:rsidR="00AF0B01" w:rsidRPr="0005388C" w:rsidRDefault="00AF0B01" w:rsidP="00117754">
      <w:pPr>
        <w:pStyle w:val="Paragrafoelenco"/>
        <w:numPr>
          <w:ilvl w:val="0"/>
          <w:numId w:val="10"/>
        </w:numPr>
        <w:spacing w:after="0"/>
        <w:jc w:val="both"/>
        <w:rPr>
          <w:rFonts w:ascii="Arial" w:hAnsi="Arial" w:cs="Arial"/>
          <w:lang w:val="en-GB"/>
        </w:rPr>
      </w:pPr>
      <w:r w:rsidRPr="0005388C">
        <w:rPr>
          <w:rFonts w:ascii="Arial" w:hAnsi="Arial" w:cs="Arial"/>
          <w:lang w:val="en-GB"/>
        </w:rPr>
        <w:t xml:space="preserve">Review the timeline of evaluation and make necessary amendments in consultation with </w:t>
      </w:r>
      <w:r w:rsidR="006E3905">
        <w:rPr>
          <w:rFonts w:ascii="Arial" w:hAnsi="Arial" w:cs="Arial"/>
          <w:lang w:val="en-GB"/>
        </w:rPr>
        <w:t>provider</w:t>
      </w:r>
      <w:r w:rsidRPr="0005388C">
        <w:rPr>
          <w:rFonts w:ascii="Arial" w:hAnsi="Arial" w:cs="Arial"/>
          <w:lang w:val="en-GB"/>
        </w:rPr>
        <w:t>, and</w:t>
      </w:r>
    </w:p>
    <w:p w14:paraId="7FA0AC4A" w14:textId="77777777" w:rsidR="00AF0B01" w:rsidRPr="0005388C" w:rsidRDefault="00AF0B01" w:rsidP="00117754">
      <w:pPr>
        <w:pStyle w:val="Paragrafoelenco"/>
        <w:numPr>
          <w:ilvl w:val="0"/>
          <w:numId w:val="10"/>
        </w:numPr>
        <w:spacing w:after="0"/>
        <w:jc w:val="both"/>
        <w:rPr>
          <w:rFonts w:ascii="Arial" w:hAnsi="Arial" w:cs="Arial"/>
          <w:lang w:val="en-GB"/>
        </w:rPr>
      </w:pPr>
      <w:r w:rsidRPr="0005388C">
        <w:rPr>
          <w:rFonts w:ascii="Arial" w:hAnsi="Arial" w:cs="Arial"/>
          <w:lang w:val="en-GB"/>
        </w:rPr>
        <w:t>Pay as per the agreed schedule upon the completion of minimum requirements.</w:t>
      </w:r>
    </w:p>
    <w:p w14:paraId="51FE7FD4" w14:textId="77777777" w:rsidR="00AF0B01" w:rsidRPr="0005388C" w:rsidRDefault="00AF0B01" w:rsidP="00AF0B01">
      <w:pPr>
        <w:rPr>
          <w:lang w:val="en-GB"/>
        </w:rPr>
      </w:pPr>
    </w:p>
    <w:p w14:paraId="2B7AC60D" w14:textId="77777777" w:rsidR="00AF0B01" w:rsidRPr="0005388C" w:rsidRDefault="00AF0B01" w:rsidP="00117754">
      <w:pPr>
        <w:pStyle w:val="Titolo2"/>
        <w:rPr>
          <w:rFonts w:ascii="Arial" w:hAnsi="Arial" w:cs="Arial"/>
        </w:rPr>
      </w:pPr>
      <w:r w:rsidRPr="0005388C">
        <w:rPr>
          <w:rFonts w:ascii="Arial" w:hAnsi="Arial" w:cs="Arial"/>
        </w:rPr>
        <w:t>Deliverables</w:t>
      </w:r>
    </w:p>
    <w:p w14:paraId="200CB8FE" w14:textId="486A1D2E" w:rsidR="00AF0B01" w:rsidRPr="0005388C" w:rsidRDefault="00AF0B01" w:rsidP="00AF0B01">
      <w:pPr>
        <w:rPr>
          <w:lang w:val="en-GB"/>
        </w:rPr>
      </w:pPr>
      <w:r w:rsidRPr="0005388C">
        <w:rPr>
          <w:lang w:val="en-GB"/>
        </w:rPr>
        <w:t xml:space="preserve">The </w:t>
      </w:r>
      <w:r w:rsidR="006E3905">
        <w:rPr>
          <w:lang w:val="en-GB"/>
        </w:rPr>
        <w:t>provider</w:t>
      </w:r>
      <w:r w:rsidR="006E3905" w:rsidRPr="0005388C">
        <w:rPr>
          <w:lang w:val="en-GB"/>
        </w:rPr>
        <w:t xml:space="preserve"> </w:t>
      </w:r>
      <w:r w:rsidRPr="0005388C">
        <w:rPr>
          <w:lang w:val="en-GB"/>
        </w:rPr>
        <w:t>is liable for the following deliverables:</w:t>
      </w:r>
    </w:p>
    <w:p w14:paraId="5B38A83B" w14:textId="24AFFD61" w:rsidR="00AF0B01" w:rsidRPr="0005388C" w:rsidRDefault="00AF0B01" w:rsidP="00117754">
      <w:pPr>
        <w:pStyle w:val="Paragrafoelenco"/>
        <w:numPr>
          <w:ilvl w:val="0"/>
          <w:numId w:val="11"/>
        </w:numPr>
        <w:spacing w:after="0"/>
        <w:jc w:val="both"/>
        <w:rPr>
          <w:rFonts w:ascii="Arial" w:hAnsi="Arial" w:cs="Arial"/>
          <w:lang w:val="en-GB"/>
        </w:rPr>
      </w:pPr>
      <w:r w:rsidRPr="0005388C">
        <w:rPr>
          <w:rFonts w:ascii="Arial" w:hAnsi="Arial" w:cs="Arial"/>
          <w:lang w:val="en-GB"/>
        </w:rPr>
        <w:t xml:space="preserve">An inception report, including details such as </w:t>
      </w:r>
      <w:r w:rsidR="00083A21" w:rsidRPr="0005388C">
        <w:rPr>
          <w:rFonts w:ascii="Arial" w:hAnsi="Arial" w:cs="Arial"/>
          <w:lang w:val="en-GB"/>
        </w:rPr>
        <w:t xml:space="preserve">work plan, </w:t>
      </w:r>
      <w:r w:rsidRPr="0005388C">
        <w:rPr>
          <w:rFonts w:ascii="Arial" w:hAnsi="Arial" w:cs="Arial"/>
          <w:lang w:val="en-GB"/>
        </w:rPr>
        <w:t>questionnaires,</w:t>
      </w:r>
      <w:r w:rsidR="00DD029E" w:rsidRPr="0005388C">
        <w:rPr>
          <w:rFonts w:ascii="Arial" w:hAnsi="Arial" w:cs="Arial"/>
          <w:lang w:val="en-GB"/>
        </w:rPr>
        <w:t xml:space="preserve"> guidelines</w:t>
      </w:r>
      <w:r w:rsidRPr="0005388C">
        <w:rPr>
          <w:rFonts w:ascii="Arial" w:hAnsi="Arial" w:cs="Arial"/>
          <w:lang w:val="en-GB"/>
        </w:rPr>
        <w:t xml:space="preserve"> FGDs and KIIs checklist and a field survey plan. (This needs to be agreed with Oxfam Italia </w:t>
      </w:r>
      <w:r w:rsidR="009A0276">
        <w:rPr>
          <w:rFonts w:ascii="Arial" w:hAnsi="Arial" w:cs="Arial"/>
          <w:lang w:val="en-GB"/>
        </w:rPr>
        <w:t xml:space="preserve">and IFAD </w:t>
      </w:r>
      <w:r w:rsidRPr="0005388C">
        <w:rPr>
          <w:rFonts w:ascii="Arial" w:hAnsi="Arial" w:cs="Arial"/>
          <w:lang w:val="en-GB"/>
        </w:rPr>
        <w:t>prior</w:t>
      </w:r>
      <w:r w:rsidR="00083A21" w:rsidRPr="0005388C">
        <w:rPr>
          <w:rFonts w:ascii="Arial" w:hAnsi="Arial" w:cs="Arial"/>
          <w:lang w:val="en-GB"/>
        </w:rPr>
        <w:t xml:space="preserve"> to the start of field survey);</w:t>
      </w:r>
    </w:p>
    <w:p w14:paraId="279ACC28" w14:textId="52672294" w:rsidR="00AF0B01" w:rsidRPr="00BC4FBC" w:rsidRDefault="00AF0B01" w:rsidP="00117754">
      <w:pPr>
        <w:pStyle w:val="Paragrafoelenco"/>
        <w:numPr>
          <w:ilvl w:val="0"/>
          <w:numId w:val="11"/>
        </w:numPr>
        <w:spacing w:after="0"/>
        <w:jc w:val="both"/>
        <w:rPr>
          <w:rFonts w:ascii="Arial" w:hAnsi="Arial" w:cs="Arial"/>
          <w:lang w:val="en-GB"/>
        </w:rPr>
      </w:pPr>
      <w:r w:rsidRPr="00BC4FBC">
        <w:rPr>
          <w:rFonts w:ascii="Arial" w:hAnsi="Arial" w:cs="Arial"/>
          <w:lang w:val="en-GB"/>
        </w:rPr>
        <w:t xml:space="preserve">Final </w:t>
      </w:r>
      <w:r w:rsidR="008908DE" w:rsidRPr="00BC4FBC">
        <w:rPr>
          <w:rFonts w:ascii="Arial" w:hAnsi="Arial" w:cs="Arial"/>
          <w:lang w:val="en-GB"/>
        </w:rPr>
        <w:t xml:space="preserve">external </w:t>
      </w:r>
      <w:r w:rsidRPr="00BC4FBC">
        <w:rPr>
          <w:rFonts w:ascii="Arial" w:hAnsi="Arial" w:cs="Arial"/>
          <w:lang w:val="en-GB"/>
        </w:rPr>
        <w:t xml:space="preserve">evaluation report </w:t>
      </w:r>
      <w:r w:rsidR="00EC27F3" w:rsidRPr="00BC4FBC">
        <w:rPr>
          <w:rFonts w:ascii="Arial" w:hAnsi="Arial" w:cs="Arial"/>
          <w:lang w:val="en-GB"/>
        </w:rPr>
        <w:t xml:space="preserve">(max </w:t>
      </w:r>
      <w:r w:rsidR="0034200F" w:rsidRPr="00BC4FBC">
        <w:rPr>
          <w:rFonts w:ascii="Arial" w:hAnsi="Arial" w:cs="Arial"/>
          <w:lang w:val="en-GB"/>
        </w:rPr>
        <w:t xml:space="preserve">30 </w:t>
      </w:r>
      <w:r w:rsidR="00EC27F3" w:rsidRPr="00BC4FBC">
        <w:rPr>
          <w:rFonts w:ascii="Arial" w:hAnsi="Arial" w:cs="Arial"/>
          <w:lang w:val="en-GB"/>
        </w:rPr>
        <w:t xml:space="preserve">pages, without annexes) </w:t>
      </w:r>
      <w:r w:rsidRPr="00BC4FBC">
        <w:rPr>
          <w:rFonts w:ascii="Arial" w:hAnsi="Arial" w:cs="Arial"/>
          <w:lang w:val="en-GB"/>
        </w:rPr>
        <w:t>with executive summary. This needs to be submitted according to the following procedures:</w:t>
      </w:r>
    </w:p>
    <w:p w14:paraId="0762E6AE" w14:textId="0F31A416" w:rsidR="00DD029E" w:rsidRPr="00BC4FBC" w:rsidRDefault="00AF0B01" w:rsidP="00AF0B01">
      <w:pPr>
        <w:pStyle w:val="Paragrafoelenco"/>
        <w:spacing w:after="0"/>
        <w:ind w:left="360"/>
        <w:jc w:val="both"/>
        <w:rPr>
          <w:rFonts w:ascii="Arial" w:hAnsi="Arial" w:cs="Arial"/>
          <w:lang w:val="en-GB"/>
        </w:rPr>
      </w:pPr>
      <w:r w:rsidRPr="00BC4FBC">
        <w:rPr>
          <w:rFonts w:ascii="Arial" w:hAnsi="Arial" w:cs="Arial"/>
          <w:lang w:val="en-GB"/>
        </w:rPr>
        <w:t xml:space="preserve">The </w:t>
      </w:r>
      <w:r w:rsidR="006E3905" w:rsidRPr="00BC4FBC">
        <w:rPr>
          <w:rFonts w:ascii="Arial" w:hAnsi="Arial" w:cs="Arial"/>
          <w:lang w:val="en-GB"/>
        </w:rPr>
        <w:t xml:space="preserve">provider </w:t>
      </w:r>
      <w:r w:rsidRPr="00BC4FBC">
        <w:rPr>
          <w:rFonts w:ascii="Arial" w:hAnsi="Arial" w:cs="Arial"/>
          <w:lang w:val="en-GB"/>
        </w:rPr>
        <w:t xml:space="preserve">will prepare a draft report and share with Oxfam Italia </w:t>
      </w:r>
      <w:r w:rsidR="009A0276" w:rsidRPr="00BC4FBC">
        <w:rPr>
          <w:rFonts w:ascii="Arial" w:hAnsi="Arial" w:cs="Arial"/>
          <w:lang w:val="en-GB"/>
        </w:rPr>
        <w:t xml:space="preserve">and IFAD </w:t>
      </w:r>
      <w:r w:rsidRPr="00BC4FBC">
        <w:rPr>
          <w:rFonts w:ascii="Arial" w:hAnsi="Arial" w:cs="Arial"/>
          <w:lang w:val="en-GB"/>
        </w:rPr>
        <w:t xml:space="preserve">followed by a PPT presentation of findings on a prior agreed date. Oxfam Italia </w:t>
      </w:r>
      <w:r w:rsidR="009A0276" w:rsidRPr="00BC4FBC">
        <w:rPr>
          <w:rFonts w:ascii="Arial" w:hAnsi="Arial" w:cs="Arial"/>
          <w:lang w:val="en-GB"/>
        </w:rPr>
        <w:t xml:space="preserve">and IFAD </w:t>
      </w:r>
      <w:r w:rsidRPr="00BC4FBC">
        <w:rPr>
          <w:rFonts w:ascii="Arial" w:hAnsi="Arial" w:cs="Arial"/>
          <w:lang w:val="en-GB"/>
        </w:rPr>
        <w:t xml:space="preserve">will feedback on draft report and the </w:t>
      </w:r>
      <w:r w:rsidR="006E3905" w:rsidRPr="00BC4FBC">
        <w:rPr>
          <w:rFonts w:ascii="Arial" w:hAnsi="Arial" w:cs="Arial"/>
          <w:lang w:val="en-GB"/>
        </w:rPr>
        <w:t xml:space="preserve">provider </w:t>
      </w:r>
      <w:r w:rsidRPr="00BC4FBC">
        <w:rPr>
          <w:rFonts w:ascii="Arial" w:hAnsi="Arial" w:cs="Arial"/>
          <w:lang w:val="en-GB"/>
        </w:rPr>
        <w:t xml:space="preserve">then have to finalize the report. </w:t>
      </w:r>
      <w:r w:rsidR="009A0276" w:rsidRPr="00BC4FBC">
        <w:rPr>
          <w:rFonts w:ascii="Arial" w:hAnsi="Arial" w:cs="Arial"/>
          <w:lang w:val="en-GB"/>
        </w:rPr>
        <w:t xml:space="preserve">The final version of the report has to be validated by IFAD. </w:t>
      </w:r>
      <w:r w:rsidRPr="00BC4FBC">
        <w:rPr>
          <w:rFonts w:ascii="Arial" w:hAnsi="Arial" w:cs="Arial"/>
          <w:lang w:val="en-GB"/>
        </w:rPr>
        <w:t xml:space="preserve">Report should be comprehensive with benchmarks of all indicators set in log frame and other crosscutting issues. The </w:t>
      </w:r>
      <w:r w:rsidR="006E3905" w:rsidRPr="00BC4FBC">
        <w:rPr>
          <w:rFonts w:ascii="Arial" w:hAnsi="Arial" w:cs="Arial"/>
          <w:lang w:val="en-GB"/>
        </w:rPr>
        <w:t xml:space="preserve">provider </w:t>
      </w:r>
      <w:r w:rsidR="00DD029E" w:rsidRPr="00BC4FBC">
        <w:rPr>
          <w:rFonts w:ascii="Arial" w:hAnsi="Arial" w:cs="Arial"/>
          <w:lang w:val="en-GB"/>
        </w:rPr>
        <w:t>needs to submit the electronic</w:t>
      </w:r>
      <w:r w:rsidR="00611597" w:rsidRPr="00BC4FBC">
        <w:rPr>
          <w:rFonts w:ascii="Arial" w:hAnsi="Arial" w:cs="Arial"/>
          <w:lang w:val="en-GB"/>
        </w:rPr>
        <w:t xml:space="preserve"> version (i.e. Word, Power Point, and Excel)</w:t>
      </w:r>
      <w:r w:rsidR="00DD029E" w:rsidRPr="00BC4FBC">
        <w:rPr>
          <w:rFonts w:ascii="Arial" w:hAnsi="Arial" w:cs="Arial"/>
          <w:lang w:val="en-GB"/>
        </w:rPr>
        <w:t>;</w:t>
      </w:r>
    </w:p>
    <w:p w14:paraId="7896E382" w14:textId="43470439" w:rsidR="00AF0B01" w:rsidRPr="00BC4FBC" w:rsidRDefault="00AF0B01" w:rsidP="00117754">
      <w:pPr>
        <w:pStyle w:val="Paragrafoelenco"/>
        <w:numPr>
          <w:ilvl w:val="0"/>
          <w:numId w:val="11"/>
        </w:numPr>
        <w:spacing w:after="0"/>
        <w:jc w:val="both"/>
        <w:rPr>
          <w:rFonts w:ascii="Arial" w:hAnsi="Arial" w:cs="Arial"/>
          <w:lang w:val="en-GB"/>
        </w:rPr>
      </w:pPr>
      <w:r w:rsidRPr="00BC4FBC">
        <w:rPr>
          <w:rFonts w:ascii="Arial" w:hAnsi="Arial" w:cs="Arial"/>
          <w:lang w:val="en-GB"/>
        </w:rPr>
        <w:t xml:space="preserve">It could be requested to attend a </w:t>
      </w:r>
      <w:r w:rsidR="00C012C1" w:rsidRPr="00BC4FBC">
        <w:rPr>
          <w:rFonts w:ascii="Arial" w:hAnsi="Arial" w:cs="Arial"/>
          <w:lang w:val="en-GB"/>
        </w:rPr>
        <w:t xml:space="preserve">face to face </w:t>
      </w:r>
      <w:r w:rsidR="008E1783" w:rsidRPr="00BC4FBC">
        <w:rPr>
          <w:rFonts w:ascii="Arial" w:hAnsi="Arial" w:cs="Arial"/>
          <w:lang w:val="en-GB"/>
        </w:rPr>
        <w:t xml:space="preserve">or virtual </w:t>
      </w:r>
      <w:r w:rsidRPr="00BC4FBC">
        <w:rPr>
          <w:rFonts w:ascii="Arial" w:hAnsi="Arial" w:cs="Arial"/>
          <w:lang w:val="en-GB"/>
        </w:rPr>
        <w:t>meeting to present the findings of the evaluation with all the Consortium’s partners</w:t>
      </w:r>
      <w:r w:rsidR="00C012C1" w:rsidRPr="00BC4FBC">
        <w:rPr>
          <w:rFonts w:ascii="Arial" w:hAnsi="Arial" w:cs="Arial"/>
          <w:lang w:val="en-GB"/>
        </w:rPr>
        <w:t xml:space="preserve"> and IFAD</w:t>
      </w:r>
      <w:r w:rsidRPr="00BC4FBC">
        <w:rPr>
          <w:rFonts w:ascii="Arial" w:hAnsi="Arial" w:cs="Arial"/>
          <w:lang w:val="en-GB"/>
        </w:rPr>
        <w:t>.</w:t>
      </w:r>
    </w:p>
    <w:p w14:paraId="296D702A" w14:textId="77777777" w:rsidR="00EE3716" w:rsidRPr="00BC4FBC" w:rsidRDefault="00EE3716" w:rsidP="00AF0B01">
      <w:pPr>
        <w:jc w:val="both"/>
        <w:rPr>
          <w:lang w:val="en-GB"/>
        </w:rPr>
      </w:pPr>
    </w:p>
    <w:p w14:paraId="4FA2EF48" w14:textId="1DF70AFE" w:rsidR="00AF0B01" w:rsidRPr="00BC4FBC" w:rsidRDefault="00DD029E" w:rsidP="00AF0B01">
      <w:pPr>
        <w:jc w:val="both"/>
        <w:rPr>
          <w:lang w:val="en-GB"/>
        </w:rPr>
      </w:pPr>
      <w:r w:rsidRPr="00BC4FBC">
        <w:rPr>
          <w:lang w:val="en-GB"/>
        </w:rPr>
        <w:t>The working language for the elaboration of all deliverables is English.</w:t>
      </w:r>
    </w:p>
    <w:p w14:paraId="38C27D24" w14:textId="59A6619A" w:rsidR="00AF0B01" w:rsidRPr="0005388C" w:rsidRDefault="00AF0B01" w:rsidP="002A3F20">
      <w:pPr>
        <w:jc w:val="both"/>
        <w:rPr>
          <w:lang w:val="en-GB"/>
        </w:rPr>
      </w:pPr>
      <w:r w:rsidRPr="00BC4FBC">
        <w:rPr>
          <w:lang w:val="en-GB"/>
        </w:rPr>
        <w:t xml:space="preserve">The </w:t>
      </w:r>
      <w:r w:rsidR="00120C13" w:rsidRPr="00BC4FBC">
        <w:rPr>
          <w:u w:val="single"/>
          <w:lang w:val="en-GB"/>
        </w:rPr>
        <w:t>period</w:t>
      </w:r>
      <w:r w:rsidR="00C012C1" w:rsidRPr="00BC4FBC">
        <w:rPr>
          <w:u w:val="single"/>
          <w:lang w:val="en-GB"/>
        </w:rPr>
        <w:t xml:space="preserve"> for the assignment is </w:t>
      </w:r>
      <w:r w:rsidR="002A3F20" w:rsidRPr="00BC4FBC">
        <w:rPr>
          <w:u w:val="single"/>
          <w:lang w:val="en-GB"/>
        </w:rPr>
        <w:t>2</w:t>
      </w:r>
      <w:r w:rsidRPr="00BC4FBC">
        <w:rPr>
          <w:u w:val="single"/>
          <w:lang w:val="en-GB"/>
        </w:rPr>
        <w:t xml:space="preserve"> months</w:t>
      </w:r>
      <w:r w:rsidRPr="00BC4FBC">
        <w:rPr>
          <w:lang w:val="en-GB"/>
        </w:rPr>
        <w:t xml:space="preserve"> starting from the date of signing the contract until</w:t>
      </w:r>
      <w:r w:rsidR="00EE3716" w:rsidRPr="00BC4FBC">
        <w:rPr>
          <w:lang w:val="en-GB"/>
        </w:rPr>
        <w:t xml:space="preserve"> the submission of final report.</w:t>
      </w:r>
    </w:p>
    <w:p w14:paraId="18479BB5" w14:textId="77777777" w:rsidR="00AF0B01" w:rsidRPr="0005388C" w:rsidRDefault="00AF0B01" w:rsidP="00AF0B01">
      <w:pPr>
        <w:jc w:val="both"/>
        <w:rPr>
          <w:lang w:val="en-GB"/>
        </w:rPr>
      </w:pPr>
    </w:p>
    <w:p w14:paraId="0E2D2920" w14:textId="7E709437" w:rsidR="00AF0B01" w:rsidRPr="0005388C" w:rsidRDefault="00AF0B01" w:rsidP="00117754">
      <w:pPr>
        <w:pStyle w:val="Titolo2"/>
        <w:rPr>
          <w:rFonts w:ascii="Arial" w:hAnsi="Arial" w:cs="Arial"/>
        </w:rPr>
      </w:pPr>
      <w:r w:rsidRPr="0005388C">
        <w:rPr>
          <w:rFonts w:ascii="Arial" w:hAnsi="Arial" w:cs="Arial"/>
        </w:rPr>
        <w:t xml:space="preserve">Competency of </w:t>
      </w:r>
      <w:r w:rsidR="006E3905">
        <w:rPr>
          <w:rFonts w:ascii="Arial" w:hAnsi="Arial" w:cs="Arial"/>
        </w:rPr>
        <w:t>provider</w:t>
      </w:r>
    </w:p>
    <w:p w14:paraId="758F7734" w14:textId="666010FF" w:rsidR="00AF0B01" w:rsidRPr="0005388C" w:rsidRDefault="00AF0B01" w:rsidP="00CD0A2F">
      <w:pPr>
        <w:jc w:val="both"/>
        <w:rPr>
          <w:lang w:val="en-GB"/>
        </w:rPr>
      </w:pPr>
      <w:r w:rsidRPr="0005388C">
        <w:rPr>
          <w:lang w:val="en-GB"/>
        </w:rPr>
        <w:t xml:space="preserve">The </w:t>
      </w:r>
      <w:r w:rsidR="006E3905">
        <w:rPr>
          <w:lang w:val="en-GB"/>
        </w:rPr>
        <w:t>provider</w:t>
      </w:r>
      <w:r w:rsidR="006E3905" w:rsidRPr="0005388C">
        <w:rPr>
          <w:lang w:val="en-GB"/>
        </w:rPr>
        <w:t xml:space="preserve"> </w:t>
      </w:r>
      <w:r w:rsidRPr="0005388C">
        <w:rPr>
          <w:lang w:val="en-GB"/>
        </w:rPr>
        <w:t xml:space="preserve">should possess extensive experience (minimum 10 years) in undertaking evaluations of complex multi-country/regional development programs (special attention will be given to the experience in assessing initiatives insisting on entrepreneurship and private sector </w:t>
      </w:r>
      <w:r w:rsidR="00E507AF">
        <w:rPr>
          <w:lang w:val="en-GB"/>
        </w:rPr>
        <w:t xml:space="preserve">companies </w:t>
      </w:r>
      <w:r w:rsidRPr="0005388C">
        <w:rPr>
          <w:lang w:val="en-GB"/>
        </w:rPr>
        <w:t>support</w:t>
      </w:r>
      <w:r w:rsidR="00C012C1">
        <w:rPr>
          <w:lang w:val="en-GB"/>
        </w:rPr>
        <w:t xml:space="preserve"> as well as in assessing IFAD and EU</w:t>
      </w:r>
      <w:r w:rsidR="001035ED" w:rsidRPr="0005388C">
        <w:rPr>
          <w:lang w:val="en-GB"/>
        </w:rPr>
        <w:t xml:space="preserve"> funded projects</w:t>
      </w:r>
      <w:r w:rsidRPr="0005388C">
        <w:rPr>
          <w:lang w:val="en-GB"/>
        </w:rPr>
        <w:t xml:space="preserve">) and in-depth knowledge on relevant sectors and conducting evaluations, surveys researches etc. The proposed team shall comprise </w:t>
      </w:r>
      <w:r w:rsidRPr="0005388C">
        <w:rPr>
          <w:lang w:val="en-GB"/>
        </w:rPr>
        <w:lastRenderedPageBreak/>
        <w:t xml:space="preserve">personnel with extensive experience (at least seven years) in the related field. The </w:t>
      </w:r>
      <w:r w:rsidR="006E3905">
        <w:rPr>
          <w:lang w:val="en-GB"/>
        </w:rPr>
        <w:t>provider</w:t>
      </w:r>
      <w:r w:rsidR="006E3905" w:rsidRPr="0005388C">
        <w:rPr>
          <w:lang w:val="en-GB"/>
        </w:rPr>
        <w:t xml:space="preserve"> </w:t>
      </w:r>
      <w:r w:rsidRPr="0005388C">
        <w:rPr>
          <w:lang w:val="en-GB"/>
        </w:rPr>
        <w:t>should also have:</w:t>
      </w:r>
    </w:p>
    <w:p w14:paraId="03321499" w14:textId="594B0F7B" w:rsidR="001035ED" w:rsidRPr="0005388C" w:rsidRDefault="001035ED" w:rsidP="00D51296">
      <w:pPr>
        <w:pStyle w:val="Paragrafoelenco"/>
        <w:spacing w:after="0"/>
        <w:ind w:left="426"/>
        <w:jc w:val="both"/>
        <w:rPr>
          <w:rFonts w:ascii="Arial" w:hAnsi="Arial" w:cs="Arial"/>
          <w:lang w:val="en-GB"/>
        </w:rPr>
      </w:pPr>
    </w:p>
    <w:p w14:paraId="1BDD0A24" w14:textId="0EA932ED" w:rsidR="00AF0B01" w:rsidRPr="0005388C" w:rsidRDefault="00AF0B01" w:rsidP="00117754">
      <w:pPr>
        <w:pStyle w:val="Paragrafoelenco"/>
        <w:numPr>
          <w:ilvl w:val="0"/>
          <w:numId w:val="4"/>
        </w:numPr>
        <w:spacing w:after="0"/>
        <w:ind w:left="426" w:hanging="426"/>
        <w:jc w:val="both"/>
        <w:rPr>
          <w:rFonts w:ascii="Arial" w:hAnsi="Arial" w:cs="Arial"/>
          <w:lang w:val="en-GB"/>
        </w:rPr>
      </w:pPr>
      <w:r w:rsidRPr="0005388C">
        <w:rPr>
          <w:rFonts w:ascii="Arial" w:hAnsi="Arial" w:cs="Arial"/>
          <w:lang w:val="en-GB"/>
        </w:rPr>
        <w:t xml:space="preserve">Expertise in project cycle management and extensive knowledge of </w:t>
      </w:r>
      <w:r w:rsidR="00DD0195">
        <w:rPr>
          <w:rFonts w:ascii="Arial" w:hAnsi="Arial" w:cs="Arial"/>
          <w:lang w:val="en-GB"/>
        </w:rPr>
        <w:t>m</w:t>
      </w:r>
      <w:r w:rsidRPr="0005388C">
        <w:rPr>
          <w:rFonts w:ascii="Arial" w:hAnsi="Arial" w:cs="Arial"/>
          <w:lang w:val="en-GB"/>
        </w:rPr>
        <w:t>onitoring</w:t>
      </w:r>
      <w:r w:rsidR="00DD0195">
        <w:rPr>
          <w:rFonts w:ascii="Arial" w:hAnsi="Arial" w:cs="Arial"/>
          <w:lang w:val="en-GB"/>
        </w:rPr>
        <w:t>,</w:t>
      </w:r>
      <w:r w:rsidRPr="0005388C">
        <w:rPr>
          <w:rFonts w:ascii="Arial" w:hAnsi="Arial" w:cs="Arial"/>
          <w:lang w:val="en-GB"/>
        </w:rPr>
        <w:t xml:space="preserve"> </w:t>
      </w:r>
      <w:r w:rsidR="00DD0195">
        <w:rPr>
          <w:rFonts w:ascii="Arial" w:hAnsi="Arial" w:cs="Arial"/>
          <w:lang w:val="en-GB"/>
        </w:rPr>
        <w:t>evaluation, accountability and l</w:t>
      </w:r>
      <w:r w:rsidRPr="0005388C">
        <w:rPr>
          <w:rFonts w:ascii="Arial" w:hAnsi="Arial" w:cs="Arial"/>
          <w:lang w:val="en-GB"/>
        </w:rPr>
        <w:t>earning systems and data collection methods;</w:t>
      </w:r>
    </w:p>
    <w:p w14:paraId="09DAD17C" w14:textId="2F9DBCDF" w:rsidR="00AF0B01" w:rsidRPr="0005388C" w:rsidRDefault="00AF0B01" w:rsidP="00117754">
      <w:pPr>
        <w:pStyle w:val="Paragrafoelenco"/>
        <w:numPr>
          <w:ilvl w:val="0"/>
          <w:numId w:val="4"/>
        </w:numPr>
        <w:spacing w:after="0"/>
        <w:ind w:left="426" w:hanging="426"/>
        <w:jc w:val="both"/>
        <w:rPr>
          <w:rFonts w:ascii="Arial" w:hAnsi="Arial" w:cs="Arial"/>
          <w:lang w:val="en-GB"/>
        </w:rPr>
      </w:pPr>
      <w:r w:rsidRPr="0005388C">
        <w:rPr>
          <w:rFonts w:ascii="Arial" w:hAnsi="Arial" w:cs="Arial"/>
          <w:lang w:val="en-GB"/>
        </w:rPr>
        <w:t xml:space="preserve">Deep knowledge of the </w:t>
      </w:r>
      <w:r w:rsidR="004E56E8" w:rsidRPr="004E56E8">
        <w:rPr>
          <w:rFonts w:ascii="Arial" w:hAnsi="Arial" w:cs="Arial"/>
          <w:lang w:val="en-GB"/>
        </w:rPr>
        <w:t>impact investment and migration</w:t>
      </w:r>
      <w:r w:rsidR="0033559B">
        <w:rPr>
          <w:rFonts w:ascii="Arial" w:hAnsi="Arial" w:cs="Arial"/>
          <w:lang w:val="en-GB"/>
        </w:rPr>
        <w:t xml:space="preserve"> </w:t>
      </w:r>
      <w:r w:rsidRPr="0005388C">
        <w:rPr>
          <w:rFonts w:ascii="Arial" w:hAnsi="Arial" w:cs="Arial"/>
          <w:lang w:val="en-GB"/>
        </w:rPr>
        <w:t>a</w:t>
      </w:r>
      <w:r w:rsidR="0033559B">
        <w:rPr>
          <w:rFonts w:ascii="Arial" w:hAnsi="Arial" w:cs="Arial"/>
          <w:lang w:val="en-GB"/>
        </w:rPr>
        <w:t>nd inclusive finance mechanisms;</w:t>
      </w:r>
    </w:p>
    <w:p w14:paraId="2AA343B0" w14:textId="77777777" w:rsidR="00AF0B01" w:rsidRPr="0005388C" w:rsidRDefault="00AF0B01" w:rsidP="00117754">
      <w:pPr>
        <w:pStyle w:val="Paragrafoelenco"/>
        <w:numPr>
          <w:ilvl w:val="0"/>
          <w:numId w:val="4"/>
        </w:numPr>
        <w:spacing w:after="0"/>
        <w:ind w:left="426" w:hanging="426"/>
        <w:jc w:val="both"/>
        <w:rPr>
          <w:rFonts w:ascii="Arial" w:hAnsi="Arial" w:cs="Arial"/>
          <w:lang w:val="en-GB"/>
        </w:rPr>
      </w:pPr>
      <w:r w:rsidRPr="0005388C">
        <w:rPr>
          <w:rFonts w:ascii="Arial" w:hAnsi="Arial" w:cs="Arial"/>
          <w:lang w:val="en-GB"/>
        </w:rPr>
        <w:t>Previous experience in working with INGOs’ procedures, approaches and operations;</w:t>
      </w:r>
    </w:p>
    <w:p w14:paraId="54686EE8" w14:textId="77777777" w:rsidR="00AF0B01" w:rsidRPr="0005388C" w:rsidRDefault="00AF0B01" w:rsidP="00117754">
      <w:pPr>
        <w:pStyle w:val="Paragrafoelenco"/>
        <w:numPr>
          <w:ilvl w:val="0"/>
          <w:numId w:val="4"/>
        </w:numPr>
        <w:spacing w:after="0"/>
        <w:ind w:left="426" w:hanging="426"/>
        <w:jc w:val="both"/>
        <w:rPr>
          <w:rFonts w:ascii="Arial" w:hAnsi="Arial" w:cs="Arial"/>
          <w:lang w:val="en-GB"/>
        </w:rPr>
      </w:pPr>
      <w:r w:rsidRPr="0005388C">
        <w:rPr>
          <w:rFonts w:ascii="Arial" w:hAnsi="Arial" w:cs="Arial"/>
          <w:lang w:val="en-GB"/>
        </w:rPr>
        <w:t xml:space="preserve">Acknowledged similar consultancies with recognized organizations; </w:t>
      </w:r>
    </w:p>
    <w:p w14:paraId="4573AE6C" w14:textId="77777777" w:rsidR="00AF0B01" w:rsidRPr="0005388C" w:rsidRDefault="00AF0B01" w:rsidP="00117754">
      <w:pPr>
        <w:pStyle w:val="Paragrafoelenco"/>
        <w:numPr>
          <w:ilvl w:val="0"/>
          <w:numId w:val="4"/>
        </w:numPr>
        <w:spacing w:after="0"/>
        <w:ind w:left="426" w:hanging="426"/>
        <w:jc w:val="both"/>
        <w:rPr>
          <w:rFonts w:ascii="Arial" w:hAnsi="Arial" w:cs="Arial"/>
          <w:lang w:val="en-GB"/>
        </w:rPr>
      </w:pPr>
      <w:r w:rsidRPr="0005388C">
        <w:rPr>
          <w:rFonts w:ascii="Arial" w:hAnsi="Arial" w:cs="Arial"/>
          <w:lang w:val="en-GB"/>
        </w:rPr>
        <w:t>Demonstrated analytical and writing skills;</w:t>
      </w:r>
    </w:p>
    <w:p w14:paraId="01F72D8B" w14:textId="0D31B5DE" w:rsidR="00AF0B01" w:rsidRPr="0005388C" w:rsidRDefault="00AF0B01" w:rsidP="00117754">
      <w:pPr>
        <w:pStyle w:val="Paragrafoelenco"/>
        <w:numPr>
          <w:ilvl w:val="0"/>
          <w:numId w:val="4"/>
        </w:numPr>
        <w:spacing w:after="0"/>
        <w:ind w:left="426" w:hanging="426"/>
        <w:jc w:val="both"/>
        <w:rPr>
          <w:rFonts w:ascii="Arial" w:hAnsi="Arial" w:cs="Arial"/>
          <w:lang w:val="en-GB"/>
        </w:rPr>
      </w:pPr>
      <w:r w:rsidRPr="0005388C">
        <w:rPr>
          <w:rFonts w:ascii="Arial" w:hAnsi="Arial" w:cs="Arial"/>
          <w:lang w:val="en-GB"/>
        </w:rPr>
        <w:t xml:space="preserve">Excellent knowledge of English </w:t>
      </w:r>
      <w:r w:rsidR="0033559B">
        <w:rPr>
          <w:rFonts w:ascii="Arial" w:hAnsi="Arial" w:cs="Arial"/>
          <w:lang w:val="en-GB"/>
        </w:rPr>
        <w:t xml:space="preserve">and French </w:t>
      </w:r>
      <w:r w:rsidRPr="0005388C">
        <w:rPr>
          <w:rFonts w:ascii="Arial" w:hAnsi="Arial" w:cs="Arial"/>
          <w:lang w:val="en-GB"/>
        </w:rPr>
        <w:t>(Arabic would be an asset);</w:t>
      </w:r>
    </w:p>
    <w:p w14:paraId="029AEBD7" w14:textId="77777777" w:rsidR="00AF0B01" w:rsidRPr="0005388C" w:rsidRDefault="00AF0B01" w:rsidP="00117754">
      <w:pPr>
        <w:pStyle w:val="Paragrafoelenco"/>
        <w:numPr>
          <w:ilvl w:val="0"/>
          <w:numId w:val="4"/>
        </w:numPr>
        <w:spacing w:after="0"/>
        <w:ind w:left="426" w:hanging="426"/>
        <w:jc w:val="both"/>
        <w:rPr>
          <w:rFonts w:ascii="Arial" w:hAnsi="Arial" w:cs="Arial"/>
          <w:lang w:val="en-GB"/>
        </w:rPr>
      </w:pPr>
      <w:r w:rsidRPr="0005388C">
        <w:rPr>
          <w:rFonts w:ascii="Arial" w:hAnsi="Arial" w:cs="Arial"/>
          <w:lang w:val="en-GB"/>
        </w:rPr>
        <w:t>Computer skills (advanced user of Microsoft Excel or similar software; statistical software is an asset);</w:t>
      </w:r>
    </w:p>
    <w:p w14:paraId="0C564F62" w14:textId="7979186F" w:rsidR="00AF0B01" w:rsidRPr="0005388C" w:rsidRDefault="004657D2" w:rsidP="00117754">
      <w:pPr>
        <w:pStyle w:val="Paragrafoelenco"/>
        <w:numPr>
          <w:ilvl w:val="0"/>
          <w:numId w:val="4"/>
        </w:numPr>
        <w:spacing w:after="0"/>
        <w:ind w:left="426" w:hanging="426"/>
        <w:jc w:val="both"/>
        <w:rPr>
          <w:rFonts w:ascii="Arial" w:hAnsi="Arial" w:cs="Arial"/>
          <w:lang w:val="en-GB"/>
        </w:rPr>
      </w:pPr>
      <w:r>
        <w:rPr>
          <w:rFonts w:ascii="Arial" w:hAnsi="Arial" w:cs="Arial"/>
          <w:lang w:val="en-GB"/>
        </w:rPr>
        <w:t>E</w:t>
      </w:r>
      <w:r w:rsidR="00AF0B01" w:rsidRPr="0005388C">
        <w:rPr>
          <w:rFonts w:ascii="Arial" w:hAnsi="Arial" w:cs="Arial"/>
          <w:lang w:val="en-GB"/>
        </w:rPr>
        <w:t xml:space="preserve">xperience and knowledge of the </w:t>
      </w:r>
      <w:r w:rsidR="0033559B">
        <w:rPr>
          <w:rFonts w:ascii="Arial" w:hAnsi="Arial" w:cs="Arial"/>
          <w:lang w:val="en-GB"/>
        </w:rPr>
        <w:t xml:space="preserve">targeted </w:t>
      </w:r>
      <w:r w:rsidR="00AF0B01" w:rsidRPr="0005388C">
        <w:rPr>
          <w:rFonts w:ascii="Arial" w:hAnsi="Arial" w:cs="Arial"/>
          <w:lang w:val="en-GB"/>
        </w:rPr>
        <w:t>area.</w:t>
      </w:r>
    </w:p>
    <w:p w14:paraId="66301685" w14:textId="77777777" w:rsidR="00AF0B01" w:rsidRPr="0005388C" w:rsidRDefault="00AF0B01" w:rsidP="00AF0B01">
      <w:pPr>
        <w:rPr>
          <w:lang w:val="en-GB"/>
        </w:rPr>
      </w:pPr>
    </w:p>
    <w:p w14:paraId="5DDCE02C" w14:textId="77777777" w:rsidR="00AF0B01" w:rsidRPr="0005388C" w:rsidRDefault="00AF0B01" w:rsidP="00117754">
      <w:pPr>
        <w:pStyle w:val="Titolo2"/>
        <w:rPr>
          <w:rFonts w:ascii="Arial" w:hAnsi="Arial" w:cs="Arial"/>
        </w:rPr>
      </w:pPr>
      <w:r w:rsidRPr="0005388C">
        <w:rPr>
          <w:rFonts w:ascii="Arial" w:hAnsi="Arial" w:cs="Arial"/>
        </w:rPr>
        <w:t>Evaluation of proposals and selection process</w:t>
      </w:r>
    </w:p>
    <w:p w14:paraId="7D90E946" w14:textId="77777777" w:rsidR="00AF0B01" w:rsidRPr="0005388C" w:rsidRDefault="00AF0B01" w:rsidP="00CD0A2F">
      <w:pPr>
        <w:jc w:val="both"/>
        <w:rPr>
          <w:lang w:val="en-GB"/>
        </w:rPr>
      </w:pPr>
      <w:r w:rsidRPr="0005388C">
        <w:rPr>
          <w:lang w:val="en-GB"/>
        </w:rPr>
        <w:t>The potential and interested firms / individuals are required to submit a comprehensive proposal describing / articulating the work requirements outlined in this ToR. The language proficiency of the proposed personnel, especially of the field enumerators are important to indicate in the proposal.</w:t>
      </w:r>
    </w:p>
    <w:p w14:paraId="3B5214D9" w14:textId="77777777" w:rsidR="00AF0B01" w:rsidRPr="0005388C" w:rsidRDefault="00AF0B01" w:rsidP="00CD0A2F">
      <w:pPr>
        <w:jc w:val="both"/>
        <w:rPr>
          <w:lang w:val="en-GB"/>
        </w:rPr>
      </w:pPr>
    </w:p>
    <w:p w14:paraId="56F68A65" w14:textId="067FA4A4" w:rsidR="00AF0B01" w:rsidRPr="0005388C" w:rsidRDefault="00AF0B01" w:rsidP="00CD0A2F">
      <w:pPr>
        <w:jc w:val="both"/>
        <w:rPr>
          <w:lang w:val="en-GB"/>
        </w:rPr>
      </w:pPr>
      <w:r w:rsidRPr="0005388C">
        <w:rPr>
          <w:lang w:val="en-GB"/>
        </w:rPr>
        <w:t xml:space="preserve">All proposals will be evaluated </w:t>
      </w:r>
      <w:r w:rsidR="004657D2">
        <w:rPr>
          <w:lang w:val="en-GB"/>
        </w:rPr>
        <w:t xml:space="preserve">against the </w:t>
      </w:r>
      <w:r w:rsidR="00AB3D8B">
        <w:rPr>
          <w:lang w:val="en-GB"/>
        </w:rPr>
        <w:t xml:space="preserve">following </w:t>
      </w:r>
      <w:r w:rsidR="00AB3D8B" w:rsidRPr="0005388C">
        <w:rPr>
          <w:lang w:val="en-GB"/>
        </w:rPr>
        <w:t>criteria</w:t>
      </w:r>
      <w:r w:rsidRPr="0005388C">
        <w:rPr>
          <w:lang w:val="en-GB"/>
        </w:rPr>
        <w:t>:</w:t>
      </w:r>
    </w:p>
    <w:p w14:paraId="4B281C0F" w14:textId="40524125" w:rsidR="00AF0B01" w:rsidRPr="0005388C" w:rsidRDefault="00AF0B01" w:rsidP="00CD0A2F">
      <w:pPr>
        <w:jc w:val="both"/>
        <w:rPr>
          <w:i/>
          <w:lang w:val="en-GB"/>
        </w:rPr>
      </w:pPr>
      <w:r w:rsidRPr="0005388C">
        <w:rPr>
          <w:i/>
          <w:lang w:val="en-GB"/>
        </w:rPr>
        <w:t xml:space="preserve">(The weight for the each criteria </w:t>
      </w:r>
      <w:r w:rsidR="004657D2">
        <w:rPr>
          <w:i/>
          <w:lang w:val="en-GB"/>
        </w:rPr>
        <w:t xml:space="preserve">is </w:t>
      </w:r>
      <w:r w:rsidRPr="0005388C">
        <w:rPr>
          <w:i/>
          <w:lang w:val="en-GB"/>
        </w:rPr>
        <w:t>given in percentages)</w:t>
      </w:r>
    </w:p>
    <w:p w14:paraId="2F434744" w14:textId="49086FE7" w:rsidR="00AF0B01" w:rsidRPr="0005388C" w:rsidRDefault="00AB3D8B" w:rsidP="00117754">
      <w:pPr>
        <w:pStyle w:val="Paragrafoelenco"/>
        <w:numPr>
          <w:ilvl w:val="0"/>
          <w:numId w:val="12"/>
        </w:numPr>
        <w:spacing w:after="0"/>
        <w:jc w:val="both"/>
        <w:rPr>
          <w:rFonts w:ascii="Arial" w:hAnsi="Arial" w:cs="Arial"/>
          <w:lang w:val="en-GB"/>
        </w:rPr>
      </w:pPr>
      <w:r>
        <w:rPr>
          <w:rFonts w:ascii="Arial" w:hAnsi="Arial" w:cs="Arial"/>
          <w:lang w:val="en-GB"/>
        </w:rPr>
        <w:t>Thematic</w:t>
      </w:r>
      <w:r w:rsidR="00A14E76">
        <w:rPr>
          <w:rFonts w:ascii="Arial" w:hAnsi="Arial" w:cs="Arial"/>
          <w:lang w:val="en-GB"/>
        </w:rPr>
        <w:t xml:space="preserve"> </w:t>
      </w:r>
      <w:r>
        <w:rPr>
          <w:rFonts w:ascii="Arial" w:hAnsi="Arial" w:cs="Arial"/>
          <w:lang w:val="en-GB"/>
        </w:rPr>
        <w:t xml:space="preserve">expertise </w:t>
      </w:r>
      <w:r w:rsidRPr="0005388C">
        <w:rPr>
          <w:rFonts w:ascii="Arial" w:hAnsi="Arial" w:cs="Arial"/>
          <w:lang w:val="en-GB"/>
        </w:rPr>
        <w:t>(</w:t>
      </w:r>
      <w:r w:rsidR="0091436F" w:rsidRPr="0005388C">
        <w:rPr>
          <w:rFonts w:ascii="Arial" w:hAnsi="Arial" w:cs="Arial"/>
          <w:lang w:val="en-GB"/>
        </w:rPr>
        <w:t xml:space="preserve">at least </w:t>
      </w:r>
      <w:r w:rsidR="00AF0B01" w:rsidRPr="0005388C">
        <w:rPr>
          <w:rFonts w:ascii="Arial" w:hAnsi="Arial" w:cs="Arial"/>
          <w:lang w:val="en-GB"/>
        </w:rPr>
        <w:t>the</w:t>
      </w:r>
      <w:r w:rsidR="0091436F" w:rsidRPr="0005388C">
        <w:rPr>
          <w:rFonts w:ascii="Arial" w:hAnsi="Arial" w:cs="Arial"/>
          <w:lang w:val="en-GB"/>
        </w:rPr>
        <w:t xml:space="preserve"> Team Leader</w:t>
      </w:r>
      <w:r w:rsidR="00AF0B01" w:rsidRPr="0005388C">
        <w:rPr>
          <w:rFonts w:ascii="Arial" w:hAnsi="Arial" w:cs="Arial"/>
          <w:lang w:val="en-GB"/>
        </w:rPr>
        <w:t>) (15%);</w:t>
      </w:r>
    </w:p>
    <w:p w14:paraId="4311BD91" w14:textId="0232720E" w:rsidR="00AF0B01" w:rsidRPr="0005388C" w:rsidRDefault="00AF0B01" w:rsidP="00117754">
      <w:pPr>
        <w:pStyle w:val="Paragrafoelenco"/>
        <w:numPr>
          <w:ilvl w:val="0"/>
          <w:numId w:val="12"/>
        </w:numPr>
        <w:spacing w:after="0"/>
        <w:jc w:val="both"/>
        <w:rPr>
          <w:rFonts w:ascii="Arial" w:hAnsi="Arial" w:cs="Arial"/>
          <w:lang w:val="en-GB"/>
        </w:rPr>
      </w:pPr>
      <w:r w:rsidRPr="0005388C">
        <w:rPr>
          <w:rFonts w:ascii="Arial" w:hAnsi="Arial" w:cs="Arial"/>
          <w:lang w:val="en-GB"/>
        </w:rPr>
        <w:t xml:space="preserve">Proposed </w:t>
      </w:r>
      <w:r w:rsidR="00AB3D8B" w:rsidRPr="0005388C">
        <w:rPr>
          <w:rFonts w:ascii="Arial" w:hAnsi="Arial" w:cs="Arial"/>
          <w:lang w:val="en-GB"/>
        </w:rPr>
        <w:t>team and</w:t>
      </w:r>
      <w:r w:rsidRPr="0005388C">
        <w:rPr>
          <w:rFonts w:ascii="Arial" w:hAnsi="Arial" w:cs="Arial"/>
          <w:lang w:val="en-GB"/>
        </w:rPr>
        <w:t xml:space="preserve"> their q</w:t>
      </w:r>
      <w:r w:rsidR="0045638B" w:rsidRPr="0005388C">
        <w:rPr>
          <w:rFonts w:ascii="Arial" w:hAnsi="Arial" w:cs="Arial"/>
          <w:lang w:val="en-GB"/>
        </w:rPr>
        <w:t>ualification and experiences (25</w:t>
      </w:r>
      <w:r w:rsidRPr="0005388C">
        <w:rPr>
          <w:rFonts w:ascii="Arial" w:hAnsi="Arial" w:cs="Arial"/>
          <w:lang w:val="en-GB"/>
        </w:rPr>
        <w:t>%)</w:t>
      </w:r>
      <w:r w:rsidR="00D46373" w:rsidRPr="0005388C">
        <w:rPr>
          <w:rFonts w:ascii="Arial" w:hAnsi="Arial" w:cs="Arial"/>
          <w:lang w:val="en-GB"/>
        </w:rPr>
        <w:t xml:space="preserve">. With equal competences, gender-balanced teams will </w:t>
      </w:r>
      <w:r w:rsidR="00A14E76">
        <w:rPr>
          <w:rFonts w:ascii="Arial" w:hAnsi="Arial" w:cs="Arial"/>
          <w:lang w:val="en-GB"/>
        </w:rPr>
        <w:t>get a higher score</w:t>
      </w:r>
      <w:r w:rsidRPr="0005388C">
        <w:rPr>
          <w:rFonts w:ascii="Arial" w:hAnsi="Arial" w:cs="Arial"/>
          <w:lang w:val="en-GB"/>
        </w:rPr>
        <w:t>;</w:t>
      </w:r>
    </w:p>
    <w:p w14:paraId="1AA2308E" w14:textId="4DFA8F5D" w:rsidR="00AF0B01" w:rsidRPr="0005388C" w:rsidRDefault="00AF0B01" w:rsidP="00117754">
      <w:pPr>
        <w:pStyle w:val="Paragrafoelenco"/>
        <w:numPr>
          <w:ilvl w:val="0"/>
          <w:numId w:val="12"/>
        </w:numPr>
        <w:spacing w:after="0"/>
        <w:jc w:val="both"/>
        <w:rPr>
          <w:rFonts w:ascii="Arial" w:hAnsi="Arial" w:cs="Arial"/>
          <w:lang w:val="en-GB"/>
        </w:rPr>
      </w:pPr>
      <w:r w:rsidRPr="0005388C">
        <w:rPr>
          <w:rFonts w:ascii="Arial" w:hAnsi="Arial" w:cs="Arial"/>
          <w:lang w:val="en-GB"/>
        </w:rPr>
        <w:t>Methodology and work plan which includes approach</w:t>
      </w:r>
      <w:r w:rsidR="0045638B" w:rsidRPr="0005388C">
        <w:rPr>
          <w:rFonts w:ascii="Arial" w:hAnsi="Arial" w:cs="Arial"/>
          <w:lang w:val="en-GB"/>
        </w:rPr>
        <w:t xml:space="preserve"> </w:t>
      </w:r>
      <w:r w:rsidRPr="0005388C">
        <w:rPr>
          <w:rFonts w:ascii="Arial" w:hAnsi="Arial" w:cs="Arial"/>
          <w:lang w:val="en-GB"/>
        </w:rPr>
        <w:t>/ evaluation design, sampling methodology, data collection methodology, d</w:t>
      </w:r>
      <w:r w:rsidR="0045638B" w:rsidRPr="0005388C">
        <w:rPr>
          <w:rFonts w:ascii="Arial" w:hAnsi="Arial" w:cs="Arial"/>
          <w:lang w:val="en-GB"/>
        </w:rPr>
        <w:t>ata analysis, work plan etc. (30</w:t>
      </w:r>
      <w:r w:rsidRPr="0005388C">
        <w:rPr>
          <w:rFonts w:ascii="Arial" w:hAnsi="Arial" w:cs="Arial"/>
          <w:lang w:val="en-GB"/>
        </w:rPr>
        <w:t>%);</w:t>
      </w:r>
    </w:p>
    <w:p w14:paraId="5B2D78FF" w14:textId="77777777" w:rsidR="00AF0B01" w:rsidRPr="0005388C" w:rsidRDefault="00AF0B01" w:rsidP="00117754">
      <w:pPr>
        <w:pStyle w:val="Paragrafoelenco"/>
        <w:numPr>
          <w:ilvl w:val="0"/>
          <w:numId w:val="12"/>
        </w:numPr>
        <w:spacing w:after="0"/>
        <w:jc w:val="both"/>
        <w:rPr>
          <w:rFonts w:ascii="Arial" w:hAnsi="Arial" w:cs="Arial"/>
          <w:lang w:val="en-GB"/>
        </w:rPr>
      </w:pPr>
      <w:r w:rsidRPr="0005388C">
        <w:rPr>
          <w:rFonts w:ascii="Arial" w:hAnsi="Arial" w:cs="Arial"/>
          <w:lang w:val="en-GB"/>
        </w:rPr>
        <w:t>Quality of presentation of proposal (10%).</w:t>
      </w:r>
    </w:p>
    <w:p w14:paraId="7A87BE6D" w14:textId="77777777" w:rsidR="00AF0B01" w:rsidRPr="0005388C" w:rsidRDefault="00AF0B01" w:rsidP="00CD0A2F">
      <w:pPr>
        <w:jc w:val="both"/>
        <w:rPr>
          <w:lang w:val="en-GB"/>
        </w:rPr>
      </w:pPr>
    </w:p>
    <w:p w14:paraId="44A15C1A" w14:textId="77777777" w:rsidR="00AF0B01" w:rsidRPr="0005388C" w:rsidRDefault="00AF0B01" w:rsidP="00CD0A2F">
      <w:pPr>
        <w:jc w:val="both"/>
        <w:rPr>
          <w:lang w:val="en-GB"/>
        </w:rPr>
      </w:pPr>
      <w:r w:rsidRPr="0005388C">
        <w:rPr>
          <w:lang w:val="en-GB"/>
        </w:rPr>
        <w:t>80% of weight will be given to technical proposal and 20% of weight will be given to financial proposal. The applicant should score minimum of 40% in the technical evaluation to be eligible for financial evaluation.</w:t>
      </w:r>
    </w:p>
    <w:p w14:paraId="0DCA5E9F" w14:textId="77777777" w:rsidR="0059602F" w:rsidRPr="0005388C" w:rsidRDefault="0059602F" w:rsidP="00CD0A2F">
      <w:pPr>
        <w:jc w:val="both"/>
        <w:rPr>
          <w:lang w:val="en-GB"/>
        </w:rPr>
      </w:pPr>
    </w:p>
    <w:p w14:paraId="115B8144" w14:textId="2DEB40E2" w:rsidR="00AF0B01" w:rsidRPr="0005388C" w:rsidRDefault="00AF0B01" w:rsidP="00CD0A2F">
      <w:pPr>
        <w:jc w:val="both"/>
        <w:rPr>
          <w:lang w:val="en-GB"/>
        </w:rPr>
      </w:pPr>
      <w:r w:rsidRPr="0005388C">
        <w:rPr>
          <w:lang w:val="en-GB"/>
        </w:rPr>
        <w:t>The proposal and the budget should be prepared using the format provided</w:t>
      </w:r>
      <w:r w:rsidR="003C4E0D">
        <w:rPr>
          <w:lang w:val="en-GB"/>
        </w:rPr>
        <w:t xml:space="preserve"> in annex 3</w:t>
      </w:r>
      <w:r w:rsidR="0033559B">
        <w:rPr>
          <w:lang w:val="en-GB"/>
        </w:rPr>
        <w:t>, in English</w:t>
      </w:r>
      <w:r w:rsidRPr="0005388C">
        <w:rPr>
          <w:lang w:val="en-GB"/>
        </w:rPr>
        <w:t>.</w:t>
      </w:r>
    </w:p>
    <w:p w14:paraId="1C222668" w14:textId="77777777" w:rsidR="00E81D48" w:rsidRDefault="00E81D48" w:rsidP="00CD0A2F">
      <w:pPr>
        <w:jc w:val="right"/>
        <w:rPr>
          <w:i/>
          <w:lang w:val="en-GB"/>
        </w:rPr>
      </w:pPr>
    </w:p>
    <w:p w14:paraId="7E7AD974" w14:textId="197AEEA6" w:rsidR="00AF0B01" w:rsidRPr="0005388C" w:rsidRDefault="00AF0B01" w:rsidP="00CD0A2F">
      <w:pPr>
        <w:jc w:val="right"/>
        <w:rPr>
          <w:i/>
          <w:lang w:val="en-GB"/>
        </w:rPr>
      </w:pPr>
      <w:r w:rsidRPr="0005388C">
        <w:rPr>
          <w:i/>
          <w:lang w:val="en-GB"/>
        </w:rPr>
        <w:t>(Refer Annex 3: Proposal and Budget format, for details)</w:t>
      </w:r>
    </w:p>
    <w:p w14:paraId="49F5297B" w14:textId="77777777" w:rsidR="00AF0B01" w:rsidRPr="0005388C" w:rsidRDefault="00AF0B01" w:rsidP="00CD0A2F">
      <w:pPr>
        <w:jc w:val="both"/>
        <w:rPr>
          <w:lang w:val="en-GB"/>
        </w:rPr>
      </w:pPr>
    </w:p>
    <w:p w14:paraId="5D4534B7" w14:textId="77777777" w:rsidR="00AF0B01" w:rsidRPr="0005388C" w:rsidRDefault="00AF0B01" w:rsidP="00117754">
      <w:pPr>
        <w:pStyle w:val="Titolo2"/>
        <w:rPr>
          <w:rFonts w:ascii="Arial" w:hAnsi="Arial" w:cs="Arial"/>
        </w:rPr>
      </w:pPr>
      <w:r w:rsidRPr="0005388C">
        <w:rPr>
          <w:rFonts w:ascii="Arial" w:hAnsi="Arial" w:cs="Arial"/>
        </w:rPr>
        <w:t>Terms and conditions</w:t>
      </w:r>
    </w:p>
    <w:p w14:paraId="3E27E2AF" w14:textId="740C291D" w:rsidR="00AF0B01" w:rsidRPr="0005388C" w:rsidRDefault="00E81D48" w:rsidP="00CD0A2F">
      <w:pPr>
        <w:jc w:val="both"/>
        <w:rPr>
          <w:lang w:val="en-GB"/>
        </w:rPr>
      </w:pPr>
      <w:r>
        <w:rPr>
          <w:lang w:val="en-GB"/>
        </w:rPr>
        <w:t>P</w:t>
      </w:r>
      <w:r w:rsidRPr="00E81D48">
        <w:rPr>
          <w:lang w:val="en-GB"/>
        </w:rPr>
        <w:t xml:space="preserve">ayments will be done based on achieved milestones and submission of invoices by the </w:t>
      </w:r>
      <w:r w:rsidR="007F21AB">
        <w:rPr>
          <w:lang w:val="en-GB"/>
        </w:rPr>
        <w:t>provider</w:t>
      </w:r>
      <w:r w:rsidR="007F21AB" w:rsidRPr="00E81D48">
        <w:rPr>
          <w:lang w:val="en-GB"/>
        </w:rPr>
        <w:t xml:space="preserve"> </w:t>
      </w:r>
      <w:r w:rsidRPr="00E81D48">
        <w:rPr>
          <w:lang w:val="en-GB"/>
        </w:rPr>
        <w:t>approved by Oxfam</w:t>
      </w:r>
      <w:r>
        <w:rPr>
          <w:lang w:val="en-GB"/>
        </w:rPr>
        <w:t>.</w:t>
      </w:r>
      <w:r w:rsidR="00DD029E" w:rsidRPr="0005388C">
        <w:rPr>
          <w:lang w:val="en-GB"/>
        </w:rPr>
        <w:t xml:space="preserve"> </w:t>
      </w:r>
      <w:r w:rsidR="00AF0B01" w:rsidRPr="0005388C">
        <w:rPr>
          <w:lang w:val="en-GB"/>
        </w:rPr>
        <w:t>All incidental</w:t>
      </w:r>
      <w:r w:rsidR="00297B03">
        <w:rPr>
          <w:lang w:val="en-GB"/>
        </w:rPr>
        <w:t xml:space="preserve"> expenses</w:t>
      </w:r>
      <w:r w:rsidR="00AF0B01" w:rsidRPr="0005388C">
        <w:rPr>
          <w:lang w:val="en-GB"/>
        </w:rPr>
        <w:t xml:space="preserve">, equipment and materials, accommodation and travel </w:t>
      </w:r>
      <w:r w:rsidR="00AF0B01" w:rsidRPr="0005388C">
        <w:rPr>
          <w:lang w:val="en-GB"/>
        </w:rPr>
        <w:lastRenderedPageBreak/>
        <w:t xml:space="preserve">required for the assignment are to be procured by the </w:t>
      </w:r>
      <w:r w:rsidR="007F21AB">
        <w:rPr>
          <w:lang w:val="en-GB"/>
        </w:rPr>
        <w:t>provider</w:t>
      </w:r>
      <w:r w:rsidR="00AF0B01" w:rsidRPr="0005388C">
        <w:rPr>
          <w:lang w:val="en-GB"/>
        </w:rPr>
        <w:t xml:space="preserve"> except where otherwise indicated in the consultancy agreement.</w:t>
      </w:r>
    </w:p>
    <w:p w14:paraId="5464EA14" w14:textId="77777777" w:rsidR="00F7559F" w:rsidRPr="0005388C" w:rsidRDefault="00F7559F" w:rsidP="00CD0A2F">
      <w:pPr>
        <w:jc w:val="both"/>
        <w:rPr>
          <w:lang w:val="en-GB"/>
        </w:rPr>
      </w:pPr>
    </w:p>
    <w:p w14:paraId="7521677D" w14:textId="5A636C1E" w:rsidR="0059602F" w:rsidRPr="0005388C" w:rsidRDefault="00AF0B01" w:rsidP="00CD0A2F">
      <w:pPr>
        <w:jc w:val="both"/>
        <w:rPr>
          <w:lang w:val="en-GB"/>
        </w:rPr>
      </w:pPr>
      <w:r w:rsidRPr="0005388C">
        <w:rPr>
          <w:lang w:val="en-GB"/>
        </w:rPr>
        <w:t xml:space="preserve">The </w:t>
      </w:r>
      <w:r w:rsidR="007F21AB">
        <w:rPr>
          <w:lang w:val="en-GB"/>
        </w:rPr>
        <w:t>provider</w:t>
      </w:r>
      <w:r w:rsidRPr="0005388C">
        <w:rPr>
          <w:lang w:val="en-GB"/>
        </w:rPr>
        <w:t xml:space="preserve"> should follow the Oxfam’s Branding policies and ensure Oxfam and donor </w:t>
      </w:r>
      <w:r w:rsidR="00A14E76">
        <w:rPr>
          <w:lang w:val="en-GB"/>
        </w:rPr>
        <w:t>visibility rules and guidelines are respected</w:t>
      </w:r>
      <w:r w:rsidR="00DD029E" w:rsidRPr="0005388C">
        <w:rPr>
          <w:lang w:val="en-GB"/>
        </w:rPr>
        <w:t xml:space="preserve">. </w:t>
      </w:r>
      <w:r w:rsidRPr="0005388C">
        <w:rPr>
          <w:lang w:val="en-GB"/>
        </w:rPr>
        <w:t xml:space="preserve">The </w:t>
      </w:r>
      <w:r w:rsidR="007F21AB">
        <w:rPr>
          <w:lang w:val="en-GB"/>
        </w:rPr>
        <w:t>provider</w:t>
      </w:r>
      <w:r w:rsidRPr="0005388C">
        <w:rPr>
          <w:lang w:val="en-GB"/>
        </w:rPr>
        <w:t xml:space="preserve"> and his / her team in the assignment must abide by Oxfam child protection policy, code of conduct,</w:t>
      </w:r>
      <w:r w:rsidR="00A14E76">
        <w:rPr>
          <w:lang w:val="en-GB"/>
        </w:rPr>
        <w:t xml:space="preserve"> do not harm principles</w:t>
      </w:r>
      <w:r w:rsidR="008E1783">
        <w:rPr>
          <w:lang w:val="en-GB"/>
        </w:rPr>
        <w:t xml:space="preserve"> and Oxfam safeguarding</w:t>
      </w:r>
      <w:r w:rsidR="00611597" w:rsidRPr="0005388C">
        <w:rPr>
          <w:lang w:val="en-GB"/>
        </w:rPr>
        <w:t xml:space="preserve"> policies. </w:t>
      </w:r>
      <w:r w:rsidRPr="0005388C">
        <w:rPr>
          <w:lang w:val="en-GB"/>
        </w:rPr>
        <w:t xml:space="preserve">All requirements in respect of insurance including professional indemnity, worker’s compensation, public liability, superannuation and taxation, </w:t>
      </w:r>
      <w:r w:rsidR="00A14E76">
        <w:rPr>
          <w:lang w:val="en-GB"/>
        </w:rPr>
        <w:t xml:space="preserve">are </w:t>
      </w:r>
      <w:r w:rsidRPr="0005388C">
        <w:rPr>
          <w:lang w:val="en-GB"/>
        </w:rPr>
        <w:t xml:space="preserve">the </w:t>
      </w:r>
      <w:r w:rsidR="00A14E76">
        <w:rPr>
          <w:lang w:val="en-GB"/>
        </w:rPr>
        <w:t xml:space="preserve">sole </w:t>
      </w:r>
      <w:r w:rsidRPr="0005388C">
        <w:rPr>
          <w:lang w:val="en-GB"/>
        </w:rPr>
        <w:t xml:space="preserve">responsibility of the </w:t>
      </w:r>
      <w:r w:rsidR="007F21AB">
        <w:rPr>
          <w:lang w:val="en-GB"/>
        </w:rPr>
        <w:t>provider</w:t>
      </w:r>
      <w:r w:rsidRPr="0005388C">
        <w:rPr>
          <w:lang w:val="en-GB"/>
        </w:rPr>
        <w:t xml:space="preserve">. </w:t>
      </w:r>
    </w:p>
    <w:p w14:paraId="2845782D" w14:textId="77777777" w:rsidR="00AF0B01" w:rsidRPr="0005388C" w:rsidRDefault="00AF0B01" w:rsidP="00117754">
      <w:pPr>
        <w:pStyle w:val="Titolo2"/>
        <w:rPr>
          <w:rFonts w:ascii="Arial" w:hAnsi="Arial" w:cs="Arial"/>
        </w:rPr>
      </w:pPr>
      <w:r w:rsidRPr="0005388C">
        <w:rPr>
          <w:rFonts w:ascii="Arial" w:hAnsi="Arial" w:cs="Arial"/>
        </w:rPr>
        <w:t>Schedule of payments</w:t>
      </w:r>
    </w:p>
    <w:p w14:paraId="0C202EB1" w14:textId="4BEFCFE8" w:rsidR="00AF0B01" w:rsidRPr="0005388C" w:rsidRDefault="00AF0B01" w:rsidP="00117754">
      <w:pPr>
        <w:pStyle w:val="Paragrafoelenco"/>
        <w:keepNext/>
        <w:numPr>
          <w:ilvl w:val="0"/>
          <w:numId w:val="13"/>
        </w:numPr>
        <w:spacing w:after="0"/>
        <w:ind w:left="357" w:hanging="357"/>
        <w:jc w:val="both"/>
        <w:rPr>
          <w:rFonts w:ascii="Arial" w:hAnsi="Arial" w:cs="Arial"/>
          <w:lang w:val="en-GB"/>
        </w:rPr>
      </w:pPr>
      <w:r w:rsidRPr="0005388C">
        <w:rPr>
          <w:rFonts w:ascii="Arial" w:hAnsi="Arial" w:cs="Arial"/>
          <w:lang w:val="en-GB"/>
        </w:rPr>
        <w:t>30% of total value of consultancy will be paid upon the signing of agreement and the sub</w:t>
      </w:r>
      <w:r w:rsidR="00EC03CB" w:rsidRPr="0005388C">
        <w:rPr>
          <w:rFonts w:ascii="Arial" w:hAnsi="Arial" w:cs="Arial"/>
          <w:lang w:val="en-GB"/>
        </w:rPr>
        <w:t>mission of the inception report.</w:t>
      </w:r>
    </w:p>
    <w:p w14:paraId="49ABF5B2" w14:textId="0756796D" w:rsidR="00AF0B01" w:rsidRPr="0005388C" w:rsidRDefault="00AF0B01" w:rsidP="00117754">
      <w:pPr>
        <w:pStyle w:val="Paragrafoelenco"/>
        <w:keepNext/>
        <w:numPr>
          <w:ilvl w:val="0"/>
          <w:numId w:val="13"/>
        </w:numPr>
        <w:spacing w:after="0"/>
        <w:ind w:left="357" w:hanging="357"/>
        <w:jc w:val="both"/>
        <w:rPr>
          <w:rFonts w:ascii="Arial" w:hAnsi="Arial" w:cs="Arial"/>
          <w:lang w:val="en-GB"/>
        </w:rPr>
      </w:pPr>
      <w:r w:rsidRPr="0005388C">
        <w:rPr>
          <w:rFonts w:ascii="Arial" w:hAnsi="Arial" w:cs="Arial"/>
          <w:lang w:val="en-GB"/>
        </w:rPr>
        <w:t>30% of total value of consultancy will be paid upon the s</w:t>
      </w:r>
      <w:r w:rsidR="00EC03CB" w:rsidRPr="0005388C">
        <w:rPr>
          <w:rFonts w:ascii="Arial" w:hAnsi="Arial" w:cs="Arial"/>
          <w:lang w:val="en-GB"/>
        </w:rPr>
        <w:t xml:space="preserve">ubmission of </w:t>
      </w:r>
      <w:r w:rsidR="003C4E0D">
        <w:rPr>
          <w:rFonts w:ascii="Arial" w:hAnsi="Arial" w:cs="Arial"/>
          <w:lang w:val="en-GB"/>
        </w:rPr>
        <w:t xml:space="preserve">a satisfactory </w:t>
      </w:r>
      <w:r w:rsidR="00EC03CB" w:rsidRPr="0005388C">
        <w:rPr>
          <w:rFonts w:ascii="Arial" w:hAnsi="Arial" w:cs="Arial"/>
          <w:lang w:val="en-GB"/>
        </w:rPr>
        <w:t>first draft report.</w:t>
      </w:r>
    </w:p>
    <w:p w14:paraId="64FD8CBF" w14:textId="77777777" w:rsidR="00AF0B01" w:rsidRPr="0005388C" w:rsidRDefault="00AF0B01" w:rsidP="00117754">
      <w:pPr>
        <w:pStyle w:val="Paragrafoelenco"/>
        <w:keepNext/>
        <w:numPr>
          <w:ilvl w:val="0"/>
          <w:numId w:val="13"/>
        </w:numPr>
        <w:spacing w:after="0"/>
        <w:ind w:left="357" w:hanging="357"/>
        <w:jc w:val="both"/>
        <w:rPr>
          <w:rFonts w:ascii="Arial" w:hAnsi="Arial" w:cs="Arial"/>
          <w:lang w:val="en-GB"/>
        </w:rPr>
      </w:pPr>
      <w:r w:rsidRPr="0005388C">
        <w:rPr>
          <w:rFonts w:ascii="Arial" w:hAnsi="Arial" w:cs="Arial"/>
          <w:lang w:val="en-GB"/>
        </w:rPr>
        <w:t>40% of final payment will be paid after the acceptance of final report.</w:t>
      </w:r>
    </w:p>
    <w:p w14:paraId="6E0D687B" w14:textId="77777777" w:rsidR="00AF0B01" w:rsidRPr="0005388C" w:rsidRDefault="00AF0B01" w:rsidP="00AF0B01">
      <w:pPr>
        <w:rPr>
          <w:lang w:val="en-GB"/>
        </w:rPr>
      </w:pPr>
    </w:p>
    <w:p w14:paraId="136E2282" w14:textId="77777777" w:rsidR="00AF0B01" w:rsidRPr="0005388C" w:rsidRDefault="00AF0B01" w:rsidP="00117754">
      <w:pPr>
        <w:pStyle w:val="Titolo2"/>
        <w:rPr>
          <w:rFonts w:ascii="Arial" w:hAnsi="Arial" w:cs="Arial"/>
        </w:rPr>
      </w:pPr>
      <w:r w:rsidRPr="0005388C">
        <w:rPr>
          <w:rFonts w:ascii="Arial" w:hAnsi="Arial" w:cs="Arial"/>
        </w:rPr>
        <w:t>Submission process</w:t>
      </w:r>
    </w:p>
    <w:p w14:paraId="032E9764" w14:textId="6AFA90A9" w:rsidR="00AF0B01" w:rsidRPr="0005388C" w:rsidRDefault="00AF0B01" w:rsidP="00CD0A2F">
      <w:pPr>
        <w:jc w:val="both"/>
        <w:rPr>
          <w:lang w:val="en-GB"/>
        </w:rPr>
      </w:pPr>
      <w:r w:rsidRPr="0005388C">
        <w:rPr>
          <w:lang w:val="en-GB"/>
        </w:rPr>
        <w:t>Interested candidates (individuals or companies) should send the comprehensive proposal describing / articulating the work requirements outlined in this ToR.</w:t>
      </w:r>
    </w:p>
    <w:p w14:paraId="298CA4A6" w14:textId="77777777" w:rsidR="00F7559F" w:rsidRPr="0005388C" w:rsidRDefault="00F7559F" w:rsidP="00CD0A2F">
      <w:pPr>
        <w:jc w:val="both"/>
        <w:rPr>
          <w:lang w:val="en-GB"/>
        </w:rPr>
      </w:pPr>
    </w:p>
    <w:p w14:paraId="207FD8C7" w14:textId="5777AC39" w:rsidR="00AF0B01" w:rsidRPr="0005388C" w:rsidRDefault="00AF0B01" w:rsidP="00CD0A2F">
      <w:pPr>
        <w:jc w:val="both"/>
        <w:rPr>
          <w:lang w:val="en-GB"/>
        </w:rPr>
      </w:pPr>
      <w:r w:rsidRPr="0005388C">
        <w:rPr>
          <w:lang w:val="en-GB"/>
        </w:rPr>
        <w:t>The proposal should include 2 (two) documents: a) Technical Proposal and b) Financial proposal</w:t>
      </w:r>
      <w:r w:rsidR="00023B11" w:rsidRPr="0005388C">
        <w:rPr>
          <w:lang w:val="en-GB"/>
        </w:rPr>
        <w:t xml:space="preserve">, in </w:t>
      </w:r>
      <w:r w:rsidR="0033559B">
        <w:rPr>
          <w:lang w:val="en-GB"/>
        </w:rPr>
        <w:t>US dollar</w:t>
      </w:r>
      <w:r w:rsidR="00023B11" w:rsidRPr="0005388C">
        <w:rPr>
          <w:lang w:val="en-GB"/>
        </w:rPr>
        <w:t xml:space="preserve"> (refer Annex 3: Proposal and Budget format, for details)</w:t>
      </w:r>
      <w:r w:rsidRPr="0005388C">
        <w:rPr>
          <w:lang w:val="en-GB"/>
        </w:rPr>
        <w:t xml:space="preserve">. Each document should be enclosed in separate </w:t>
      </w:r>
      <w:r w:rsidR="00881B86">
        <w:rPr>
          <w:lang w:val="en-GB"/>
        </w:rPr>
        <w:t>file</w:t>
      </w:r>
      <w:r w:rsidR="00881B86" w:rsidRPr="0005388C">
        <w:rPr>
          <w:lang w:val="en-GB"/>
        </w:rPr>
        <w:t xml:space="preserve"> </w:t>
      </w:r>
      <w:r w:rsidRPr="0005388C">
        <w:rPr>
          <w:lang w:val="en-GB"/>
        </w:rPr>
        <w:t xml:space="preserve">indicating the subject. </w:t>
      </w:r>
    </w:p>
    <w:p w14:paraId="63AC05DC" w14:textId="77777777" w:rsidR="00AF0B01" w:rsidRPr="0005388C" w:rsidRDefault="00AF0B01" w:rsidP="00CD0A2F">
      <w:pPr>
        <w:jc w:val="both"/>
        <w:rPr>
          <w:lang w:val="en-GB"/>
        </w:rPr>
      </w:pPr>
    </w:p>
    <w:p w14:paraId="13E5245D" w14:textId="656C9CCA" w:rsidR="00AF0B01" w:rsidRPr="0033559B" w:rsidRDefault="00EF6A05" w:rsidP="00CD0A2F">
      <w:pPr>
        <w:rPr>
          <w:lang w:val="en-US"/>
        </w:rPr>
      </w:pPr>
      <w:r>
        <w:rPr>
          <w:lang w:val="en-US"/>
        </w:rPr>
        <w:t>T</w:t>
      </w:r>
      <w:r w:rsidR="00E432B3" w:rsidRPr="0005388C">
        <w:rPr>
          <w:lang w:val="en-GB"/>
        </w:rPr>
        <w:t>he abovementioned documents can be</w:t>
      </w:r>
      <w:r w:rsidR="0050403A" w:rsidRPr="0005388C">
        <w:rPr>
          <w:lang w:val="en-GB"/>
        </w:rPr>
        <w:t xml:space="preserve"> sent via email to</w:t>
      </w:r>
      <w:r w:rsidR="00881B86">
        <w:rPr>
          <w:lang w:val="en-GB"/>
        </w:rPr>
        <w:t xml:space="preserve"> </w:t>
      </w:r>
      <w:hyperlink r:id="rId11" w:history="1">
        <w:r w:rsidRPr="00B42B9A">
          <w:rPr>
            <w:rStyle w:val="Collegamentoipertestuale"/>
            <w:lang w:val="en-US"/>
          </w:rPr>
          <w:t>diamase@oxfam.it</w:t>
        </w:r>
      </w:hyperlink>
      <w:r>
        <w:rPr>
          <w:lang w:val="en-US"/>
        </w:rPr>
        <w:t xml:space="preserve"> </w:t>
      </w:r>
      <w:r w:rsidR="00881B86">
        <w:rPr>
          <w:lang w:val="en-US"/>
        </w:rPr>
        <w:t xml:space="preserve">with the email subject: </w:t>
      </w:r>
      <w:r w:rsidR="00881B86" w:rsidRPr="00881B86">
        <w:rPr>
          <w:b/>
          <w:u w:val="single"/>
          <w:lang w:val="en-GB"/>
        </w:rPr>
        <w:t>Proposal for the Final</w:t>
      </w:r>
      <w:r w:rsidR="008908DE">
        <w:rPr>
          <w:b/>
          <w:u w:val="single"/>
          <w:lang w:val="en-GB"/>
        </w:rPr>
        <w:t xml:space="preserve"> External</w:t>
      </w:r>
      <w:r w:rsidR="00881B86" w:rsidRPr="00881B86">
        <w:rPr>
          <w:b/>
          <w:u w:val="single"/>
          <w:lang w:val="en-GB"/>
        </w:rPr>
        <w:t xml:space="preserve"> Evaluation of DiaMaSe</w:t>
      </w:r>
      <w:r w:rsidR="00881B86">
        <w:rPr>
          <w:lang w:val="en-GB"/>
        </w:rPr>
        <w:t>.</w:t>
      </w:r>
    </w:p>
    <w:p w14:paraId="1E4AA8BC" w14:textId="77777777" w:rsidR="00F5458E" w:rsidRPr="0033559B" w:rsidRDefault="00F5458E" w:rsidP="00CD0A2F">
      <w:pPr>
        <w:rPr>
          <w:lang w:val="en-US"/>
        </w:rPr>
      </w:pPr>
    </w:p>
    <w:p w14:paraId="0FEADAA9" w14:textId="33378EE5" w:rsidR="001F3520" w:rsidRPr="0005388C" w:rsidRDefault="0033559B" w:rsidP="00CD0A2F">
      <w:pPr>
        <w:rPr>
          <w:lang w:val="en-GB"/>
        </w:rPr>
      </w:pPr>
      <w:r>
        <w:rPr>
          <w:lang w:val="en-GB"/>
        </w:rPr>
        <w:t>D</w:t>
      </w:r>
      <w:r w:rsidR="00AF0B01" w:rsidRPr="0005388C">
        <w:rPr>
          <w:lang w:val="en-GB"/>
        </w:rPr>
        <w:t xml:space="preserve">eadline for the receipt of proposals by Oxfam </w:t>
      </w:r>
      <w:r w:rsidR="00AF0B01" w:rsidRPr="00EF6A05">
        <w:rPr>
          <w:lang w:val="en-GB"/>
        </w:rPr>
        <w:t xml:space="preserve">Italy: </w:t>
      </w:r>
      <w:r w:rsidR="00B751B8">
        <w:rPr>
          <w:b/>
          <w:lang w:val="en-GB"/>
        </w:rPr>
        <w:t>4 September</w:t>
      </w:r>
      <w:r w:rsidRPr="00EF6A05">
        <w:rPr>
          <w:b/>
          <w:lang w:val="en-GB"/>
        </w:rPr>
        <w:t xml:space="preserve"> </w:t>
      </w:r>
      <w:r w:rsidR="00AF0B01" w:rsidRPr="00EF6A05">
        <w:rPr>
          <w:b/>
          <w:lang w:val="en-GB"/>
        </w:rPr>
        <w:t>2020</w:t>
      </w:r>
      <w:r w:rsidR="00AF0B01" w:rsidRPr="00EF6A05">
        <w:rPr>
          <w:lang w:val="en-GB"/>
        </w:rPr>
        <w:t xml:space="preserve"> </w:t>
      </w:r>
      <w:r w:rsidR="008174D8" w:rsidRPr="00EF6A05">
        <w:rPr>
          <w:lang w:val="en-GB"/>
        </w:rPr>
        <w:t>at</w:t>
      </w:r>
      <w:r w:rsidR="008174D8" w:rsidRPr="0005388C">
        <w:rPr>
          <w:lang w:val="en-GB"/>
        </w:rPr>
        <w:t xml:space="preserve"> </w:t>
      </w:r>
      <w:r w:rsidR="008174D8" w:rsidRPr="0005388C">
        <w:rPr>
          <w:b/>
          <w:lang w:val="en-GB"/>
        </w:rPr>
        <w:t>16:00</w:t>
      </w:r>
      <w:r w:rsidR="008174D8" w:rsidRPr="0005388C">
        <w:rPr>
          <w:lang w:val="en-GB"/>
        </w:rPr>
        <w:t xml:space="preserve"> Rome (Italy) time</w:t>
      </w:r>
      <w:r w:rsidR="00FA2481" w:rsidRPr="0005388C">
        <w:rPr>
          <w:lang w:val="en-GB"/>
        </w:rPr>
        <w:t>.</w:t>
      </w:r>
    </w:p>
    <w:p w14:paraId="420AA253" w14:textId="09C476AC" w:rsidR="00F7559F" w:rsidRPr="0005388C" w:rsidRDefault="00516167" w:rsidP="00CD0A2F">
      <w:pPr>
        <w:rPr>
          <w:lang w:val="en-GB"/>
        </w:rPr>
      </w:pPr>
      <w:r w:rsidRPr="0005388C">
        <w:rPr>
          <w:lang w:val="en-GB"/>
        </w:rPr>
        <w:t xml:space="preserve"> </w:t>
      </w:r>
    </w:p>
    <w:p w14:paraId="2DF5DD93" w14:textId="1C1843ED" w:rsidR="00F7559F" w:rsidRPr="0005388C" w:rsidRDefault="00F7559F" w:rsidP="00F7559F">
      <w:pPr>
        <w:pStyle w:val="Titolo2"/>
        <w:rPr>
          <w:rFonts w:ascii="Arial" w:hAnsi="Arial" w:cs="Arial"/>
        </w:rPr>
      </w:pPr>
      <w:r w:rsidRPr="0005388C">
        <w:rPr>
          <w:rFonts w:ascii="Arial" w:hAnsi="Arial" w:cs="Arial"/>
        </w:rPr>
        <w:t>Indicative timetable</w:t>
      </w:r>
      <w:r w:rsidR="00555D4C" w:rsidRPr="0005388C">
        <w:rPr>
          <w:rFonts w:ascii="Arial" w:hAnsi="Arial" w:cs="Arial"/>
        </w:rPr>
        <w:t xml:space="preserve"> </w:t>
      </w:r>
    </w:p>
    <w:tbl>
      <w:tblPr>
        <w:tblStyle w:val="Grigliatabella"/>
        <w:tblW w:w="0" w:type="auto"/>
        <w:tblLook w:val="04A0" w:firstRow="1" w:lastRow="0" w:firstColumn="1" w:lastColumn="0" w:noHBand="0" w:noVBand="1"/>
      </w:tblPr>
      <w:tblGrid>
        <w:gridCol w:w="4957"/>
        <w:gridCol w:w="2551"/>
        <w:gridCol w:w="1842"/>
      </w:tblGrid>
      <w:tr w:rsidR="00F7559F" w:rsidRPr="00EE3716" w14:paraId="16BEF91B" w14:textId="77777777" w:rsidTr="00F44554">
        <w:trPr>
          <w:tblHeader/>
        </w:trPr>
        <w:tc>
          <w:tcPr>
            <w:tcW w:w="4957" w:type="dxa"/>
          </w:tcPr>
          <w:p w14:paraId="205CB356" w14:textId="77777777" w:rsidR="00F7559F" w:rsidRPr="00EE3716" w:rsidRDefault="00F7559F" w:rsidP="0039676D">
            <w:pPr>
              <w:spacing w:before="60" w:after="60" w:line="276" w:lineRule="auto"/>
              <w:rPr>
                <w:rFonts w:ascii="Arial" w:hAnsi="Arial" w:cs="Arial"/>
                <w:lang w:val="en-GB"/>
              </w:rPr>
            </w:pPr>
          </w:p>
        </w:tc>
        <w:tc>
          <w:tcPr>
            <w:tcW w:w="2551" w:type="dxa"/>
            <w:shd w:val="clear" w:color="auto" w:fill="BFBFBF" w:themeFill="background1" w:themeFillShade="BF"/>
          </w:tcPr>
          <w:p w14:paraId="1F58B480" w14:textId="16C1BE63" w:rsidR="00F7559F" w:rsidRPr="00EE3716" w:rsidRDefault="00F7559F" w:rsidP="0039676D">
            <w:pPr>
              <w:spacing w:before="60" w:after="60" w:line="276" w:lineRule="auto"/>
              <w:jc w:val="center"/>
              <w:rPr>
                <w:rFonts w:ascii="Arial" w:hAnsi="Arial" w:cs="Arial"/>
                <w:b/>
                <w:lang w:val="en-GB"/>
              </w:rPr>
            </w:pPr>
            <w:r w:rsidRPr="00EE3716">
              <w:rPr>
                <w:rFonts w:ascii="Arial" w:hAnsi="Arial" w:cs="Arial"/>
                <w:b/>
                <w:lang w:val="en-GB"/>
              </w:rPr>
              <w:t>Date</w:t>
            </w:r>
          </w:p>
        </w:tc>
        <w:tc>
          <w:tcPr>
            <w:tcW w:w="1842" w:type="dxa"/>
            <w:shd w:val="clear" w:color="auto" w:fill="BFBFBF" w:themeFill="background1" w:themeFillShade="BF"/>
          </w:tcPr>
          <w:p w14:paraId="29114634" w14:textId="5F8622FF" w:rsidR="00F7559F" w:rsidRPr="00EE3716" w:rsidRDefault="00F7559F" w:rsidP="0039676D">
            <w:pPr>
              <w:spacing w:before="60" w:after="60" w:line="276" w:lineRule="auto"/>
              <w:jc w:val="center"/>
              <w:rPr>
                <w:rFonts w:ascii="Arial" w:hAnsi="Arial" w:cs="Arial"/>
                <w:b/>
                <w:lang w:val="en-GB"/>
              </w:rPr>
            </w:pPr>
            <w:r w:rsidRPr="00EE3716">
              <w:rPr>
                <w:rFonts w:ascii="Arial" w:hAnsi="Arial" w:cs="Arial"/>
                <w:b/>
                <w:lang w:val="en-GB"/>
              </w:rPr>
              <w:t>Time</w:t>
            </w:r>
          </w:p>
        </w:tc>
      </w:tr>
      <w:tr w:rsidR="00F5458E" w:rsidRPr="00EE3716" w14:paraId="5DB09053" w14:textId="77777777" w:rsidTr="00F44554">
        <w:tc>
          <w:tcPr>
            <w:tcW w:w="4957" w:type="dxa"/>
            <w:shd w:val="clear" w:color="auto" w:fill="BFBFBF" w:themeFill="background1" w:themeFillShade="BF"/>
          </w:tcPr>
          <w:p w14:paraId="6EAF0942" w14:textId="4954BC23" w:rsidR="00F5458E" w:rsidRPr="00EE3716" w:rsidRDefault="00F5458E" w:rsidP="0039676D">
            <w:pPr>
              <w:pStyle w:val="Paragrafoelenco"/>
              <w:numPr>
                <w:ilvl w:val="0"/>
                <w:numId w:val="17"/>
              </w:numPr>
              <w:spacing w:before="60" w:after="60" w:line="276" w:lineRule="auto"/>
              <w:rPr>
                <w:rFonts w:ascii="Arial" w:hAnsi="Arial" w:cs="Arial"/>
                <w:lang w:val="en-GB"/>
              </w:rPr>
            </w:pPr>
            <w:r w:rsidRPr="00EE3716">
              <w:rPr>
                <w:rFonts w:ascii="Arial" w:hAnsi="Arial" w:cs="Arial"/>
                <w:lang w:val="en-GB"/>
              </w:rPr>
              <w:t>Publication of Term of Reference</w:t>
            </w:r>
          </w:p>
        </w:tc>
        <w:tc>
          <w:tcPr>
            <w:tcW w:w="2551" w:type="dxa"/>
          </w:tcPr>
          <w:p w14:paraId="4C0320A3" w14:textId="25D69ACC" w:rsidR="00F5458E" w:rsidRPr="00EE3716" w:rsidRDefault="00B751B8" w:rsidP="0074370B">
            <w:pPr>
              <w:spacing w:before="60" w:after="60" w:line="276" w:lineRule="auto"/>
              <w:jc w:val="center"/>
              <w:rPr>
                <w:rFonts w:ascii="Arial" w:hAnsi="Arial" w:cs="Arial"/>
                <w:lang w:val="en-GB"/>
              </w:rPr>
            </w:pPr>
            <w:r>
              <w:rPr>
                <w:rFonts w:ascii="Arial" w:hAnsi="Arial" w:cs="Arial"/>
                <w:lang w:val="en-GB"/>
              </w:rPr>
              <w:t>7</w:t>
            </w:r>
            <w:r w:rsidR="00A14E76" w:rsidRPr="00EE3716">
              <w:rPr>
                <w:rFonts w:ascii="Arial" w:hAnsi="Arial" w:cs="Arial"/>
                <w:lang w:val="en-GB"/>
              </w:rPr>
              <w:t xml:space="preserve"> </w:t>
            </w:r>
            <w:r>
              <w:rPr>
                <w:rFonts w:ascii="Arial" w:hAnsi="Arial" w:cs="Arial"/>
                <w:lang w:val="en-GB"/>
              </w:rPr>
              <w:t>August</w:t>
            </w:r>
            <w:r w:rsidR="0074370B" w:rsidRPr="00EE3716">
              <w:rPr>
                <w:rFonts w:ascii="Arial" w:hAnsi="Arial" w:cs="Arial"/>
                <w:lang w:val="en-GB"/>
              </w:rPr>
              <w:t xml:space="preserve"> </w:t>
            </w:r>
            <w:r w:rsidR="00F5458E" w:rsidRPr="00EE3716">
              <w:rPr>
                <w:rFonts w:ascii="Arial" w:hAnsi="Arial" w:cs="Arial"/>
                <w:lang w:val="en-GB"/>
              </w:rPr>
              <w:t>2020</w:t>
            </w:r>
          </w:p>
        </w:tc>
        <w:tc>
          <w:tcPr>
            <w:tcW w:w="1842" w:type="dxa"/>
          </w:tcPr>
          <w:p w14:paraId="2F07EA34" w14:textId="56AA2EEB" w:rsidR="00F5458E" w:rsidRPr="00EE3716" w:rsidRDefault="00F5458E" w:rsidP="0039676D">
            <w:pPr>
              <w:spacing w:before="60" w:after="60" w:line="276" w:lineRule="auto"/>
              <w:jc w:val="center"/>
              <w:rPr>
                <w:rFonts w:ascii="Arial" w:hAnsi="Arial" w:cs="Arial"/>
                <w:lang w:val="en-GB"/>
              </w:rPr>
            </w:pPr>
            <w:r w:rsidRPr="00EE3716">
              <w:rPr>
                <w:rFonts w:ascii="Arial" w:hAnsi="Arial" w:cs="Arial"/>
                <w:lang w:val="en-GB"/>
              </w:rPr>
              <w:t>-</w:t>
            </w:r>
          </w:p>
        </w:tc>
      </w:tr>
      <w:tr w:rsidR="00F7559F" w:rsidRPr="00EE3716" w14:paraId="68287CD3" w14:textId="77777777" w:rsidTr="00F44554">
        <w:tc>
          <w:tcPr>
            <w:tcW w:w="4957" w:type="dxa"/>
            <w:shd w:val="clear" w:color="auto" w:fill="BFBFBF" w:themeFill="background1" w:themeFillShade="BF"/>
          </w:tcPr>
          <w:p w14:paraId="52351722" w14:textId="34FD5B8D" w:rsidR="00F7559F" w:rsidRPr="00EE3716" w:rsidRDefault="008174D8" w:rsidP="002705B2">
            <w:pPr>
              <w:pStyle w:val="Paragrafoelenco"/>
              <w:numPr>
                <w:ilvl w:val="0"/>
                <w:numId w:val="17"/>
              </w:numPr>
              <w:spacing w:before="60" w:after="60" w:line="276" w:lineRule="auto"/>
              <w:rPr>
                <w:rFonts w:ascii="Arial" w:hAnsi="Arial" w:cs="Arial"/>
                <w:lang w:val="en-GB"/>
              </w:rPr>
            </w:pPr>
            <w:r w:rsidRPr="00EE3716">
              <w:rPr>
                <w:rFonts w:ascii="Arial" w:hAnsi="Arial" w:cs="Arial"/>
                <w:lang w:val="en-GB"/>
              </w:rPr>
              <w:t xml:space="preserve">Deadline for submission of the proposal </w:t>
            </w:r>
            <w:r w:rsidR="006F6BA4" w:rsidRPr="00EE3716">
              <w:rPr>
                <w:rFonts w:ascii="Arial" w:hAnsi="Arial" w:cs="Arial"/>
                <w:lang w:val="en-GB"/>
              </w:rPr>
              <w:t>for</w:t>
            </w:r>
            <w:r w:rsidR="0074370B" w:rsidRPr="00EE3716">
              <w:rPr>
                <w:rFonts w:ascii="Arial" w:hAnsi="Arial" w:cs="Arial"/>
                <w:lang w:val="en-GB"/>
              </w:rPr>
              <w:t xml:space="preserve"> DiaMaSe final </w:t>
            </w:r>
            <w:r w:rsidR="008908DE">
              <w:rPr>
                <w:rFonts w:ascii="Arial" w:hAnsi="Arial" w:cs="Arial"/>
                <w:lang w:val="en-GB"/>
              </w:rPr>
              <w:t>external e</w:t>
            </w:r>
            <w:r w:rsidR="006F6BA4" w:rsidRPr="00EE3716">
              <w:rPr>
                <w:rFonts w:ascii="Arial" w:hAnsi="Arial" w:cs="Arial"/>
                <w:lang w:val="en-GB"/>
              </w:rPr>
              <w:t>valuation</w:t>
            </w:r>
          </w:p>
        </w:tc>
        <w:tc>
          <w:tcPr>
            <w:tcW w:w="2551" w:type="dxa"/>
          </w:tcPr>
          <w:p w14:paraId="59C56637" w14:textId="496F3BA1" w:rsidR="00F7559F" w:rsidRPr="00EE3716" w:rsidRDefault="0034200F" w:rsidP="0034200F">
            <w:pPr>
              <w:spacing w:before="60" w:after="60" w:line="276" w:lineRule="auto"/>
              <w:jc w:val="center"/>
              <w:rPr>
                <w:rFonts w:ascii="Arial" w:hAnsi="Arial" w:cs="Arial"/>
                <w:lang w:val="en-GB"/>
              </w:rPr>
            </w:pPr>
            <w:r>
              <w:rPr>
                <w:rFonts w:ascii="Arial" w:hAnsi="Arial" w:cs="Arial"/>
                <w:lang w:val="en-GB"/>
              </w:rPr>
              <w:t>31 August</w:t>
            </w:r>
            <w:r w:rsidR="003C4E0D">
              <w:rPr>
                <w:rFonts w:ascii="Arial" w:hAnsi="Arial" w:cs="Arial"/>
                <w:lang w:val="en-GB"/>
              </w:rPr>
              <w:t xml:space="preserve"> </w:t>
            </w:r>
            <w:r w:rsidR="008174D8" w:rsidRPr="00EE3716">
              <w:rPr>
                <w:rFonts w:ascii="Arial" w:hAnsi="Arial" w:cs="Arial"/>
                <w:lang w:val="en-GB"/>
              </w:rPr>
              <w:t>2020</w:t>
            </w:r>
          </w:p>
        </w:tc>
        <w:tc>
          <w:tcPr>
            <w:tcW w:w="1842" w:type="dxa"/>
          </w:tcPr>
          <w:p w14:paraId="04EF3748" w14:textId="7A8DA481" w:rsidR="00F7559F" w:rsidRPr="00EE3716" w:rsidRDefault="008174D8" w:rsidP="0039676D">
            <w:pPr>
              <w:spacing w:before="60" w:after="60" w:line="276" w:lineRule="auto"/>
              <w:jc w:val="center"/>
              <w:rPr>
                <w:rFonts w:ascii="Arial" w:hAnsi="Arial" w:cs="Arial"/>
                <w:lang w:val="en-GB"/>
              </w:rPr>
            </w:pPr>
            <w:r w:rsidRPr="00EE3716">
              <w:rPr>
                <w:rFonts w:ascii="Arial" w:hAnsi="Arial" w:cs="Arial"/>
                <w:lang w:val="en-GB"/>
              </w:rPr>
              <w:t>16:00 Rome time</w:t>
            </w:r>
          </w:p>
        </w:tc>
      </w:tr>
      <w:tr w:rsidR="00F7559F" w:rsidRPr="00EE3716" w14:paraId="7A59F57D" w14:textId="77777777" w:rsidTr="00F44554">
        <w:tc>
          <w:tcPr>
            <w:tcW w:w="4957" w:type="dxa"/>
            <w:shd w:val="clear" w:color="auto" w:fill="BFBFBF" w:themeFill="background1" w:themeFillShade="BF"/>
          </w:tcPr>
          <w:p w14:paraId="7449A947" w14:textId="6332FC83" w:rsidR="00F7559F" w:rsidRPr="00EE3716" w:rsidRDefault="006F6BA4" w:rsidP="0039676D">
            <w:pPr>
              <w:pStyle w:val="Paragrafoelenco"/>
              <w:numPr>
                <w:ilvl w:val="0"/>
                <w:numId w:val="17"/>
              </w:numPr>
              <w:spacing w:before="60" w:after="60" w:line="276" w:lineRule="auto"/>
              <w:rPr>
                <w:rFonts w:ascii="Arial" w:hAnsi="Arial" w:cs="Arial"/>
                <w:lang w:val="en-GB"/>
              </w:rPr>
            </w:pPr>
            <w:r w:rsidRPr="00EE3716">
              <w:rPr>
                <w:rFonts w:ascii="Arial" w:hAnsi="Arial" w:cs="Arial"/>
                <w:lang w:val="en-GB"/>
              </w:rPr>
              <w:t>Notification of award</w:t>
            </w:r>
          </w:p>
        </w:tc>
        <w:tc>
          <w:tcPr>
            <w:tcW w:w="2551" w:type="dxa"/>
          </w:tcPr>
          <w:p w14:paraId="48F007F2" w14:textId="3E6C2580" w:rsidR="00F7559F" w:rsidRPr="00EF6A05" w:rsidRDefault="0034200F" w:rsidP="003C4E0D">
            <w:pPr>
              <w:spacing w:before="60" w:after="60" w:line="276" w:lineRule="auto"/>
              <w:jc w:val="center"/>
              <w:rPr>
                <w:rFonts w:ascii="Arial" w:hAnsi="Arial" w:cs="Arial"/>
                <w:lang w:val="en-GB"/>
              </w:rPr>
            </w:pPr>
            <w:r>
              <w:rPr>
                <w:rFonts w:ascii="Arial" w:hAnsi="Arial" w:cs="Arial"/>
                <w:lang w:val="en-GB"/>
              </w:rPr>
              <w:t>7</w:t>
            </w:r>
            <w:r w:rsidRPr="00EF6A05">
              <w:rPr>
                <w:rFonts w:ascii="Arial" w:hAnsi="Arial" w:cs="Arial"/>
                <w:lang w:val="en-GB"/>
              </w:rPr>
              <w:t xml:space="preserve"> </w:t>
            </w:r>
            <w:r w:rsidR="003C4E0D">
              <w:rPr>
                <w:rFonts w:ascii="Arial" w:hAnsi="Arial" w:cs="Arial"/>
                <w:lang w:val="en-GB"/>
              </w:rPr>
              <w:t xml:space="preserve">September </w:t>
            </w:r>
            <w:r w:rsidR="006F6BA4" w:rsidRPr="00EF6A05">
              <w:rPr>
                <w:rFonts w:ascii="Arial" w:hAnsi="Arial" w:cs="Arial"/>
                <w:lang w:val="en-GB"/>
              </w:rPr>
              <w:t>2020</w:t>
            </w:r>
          </w:p>
        </w:tc>
        <w:tc>
          <w:tcPr>
            <w:tcW w:w="1842" w:type="dxa"/>
          </w:tcPr>
          <w:p w14:paraId="3B6DB232" w14:textId="411106CA" w:rsidR="00F7559F" w:rsidRPr="00EE3716" w:rsidRDefault="006F6BA4" w:rsidP="0039676D">
            <w:pPr>
              <w:spacing w:before="60" w:after="60" w:line="276" w:lineRule="auto"/>
              <w:jc w:val="center"/>
              <w:rPr>
                <w:rFonts w:ascii="Arial" w:hAnsi="Arial" w:cs="Arial"/>
                <w:lang w:val="en-GB"/>
              </w:rPr>
            </w:pPr>
            <w:r w:rsidRPr="00EE3716">
              <w:rPr>
                <w:rFonts w:ascii="Arial" w:hAnsi="Arial" w:cs="Arial"/>
                <w:lang w:val="en-GB"/>
              </w:rPr>
              <w:t>-</w:t>
            </w:r>
          </w:p>
        </w:tc>
      </w:tr>
      <w:tr w:rsidR="00F7559F" w:rsidRPr="00EE3716" w14:paraId="2E9843EF" w14:textId="77777777" w:rsidTr="00F44554">
        <w:tc>
          <w:tcPr>
            <w:tcW w:w="4957" w:type="dxa"/>
            <w:shd w:val="clear" w:color="auto" w:fill="BFBFBF" w:themeFill="background1" w:themeFillShade="BF"/>
          </w:tcPr>
          <w:p w14:paraId="682BA7A1" w14:textId="249AAD55" w:rsidR="00F7559F" w:rsidRPr="00EE3716" w:rsidRDefault="008174D8" w:rsidP="00201657">
            <w:pPr>
              <w:pStyle w:val="Paragrafoelenco"/>
              <w:numPr>
                <w:ilvl w:val="0"/>
                <w:numId w:val="17"/>
              </w:numPr>
              <w:spacing w:before="60" w:after="60" w:line="276" w:lineRule="auto"/>
              <w:rPr>
                <w:rFonts w:ascii="Arial" w:hAnsi="Arial" w:cs="Arial"/>
                <w:lang w:val="en-GB"/>
              </w:rPr>
            </w:pPr>
            <w:r w:rsidRPr="00EE3716">
              <w:rPr>
                <w:rFonts w:ascii="Arial" w:hAnsi="Arial" w:cs="Arial"/>
                <w:lang w:val="en-GB"/>
              </w:rPr>
              <w:t>Contract signature</w:t>
            </w:r>
          </w:p>
        </w:tc>
        <w:tc>
          <w:tcPr>
            <w:tcW w:w="2551" w:type="dxa"/>
          </w:tcPr>
          <w:p w14:paraId="6DCAC8FE" w14:textId="2D35041F" w:rsidR="00F7559F" w:rsidRPr="00EF6A05" w:rsidRDefault="0034200F" w:rsidP="0034200F">
            <w:pPr>
              <w:spacing w:before="60" w:after="60" w:line="276" w:lineRule="auto"/>
              <w:jc w:val="center"/>
              <w:rPr>
                <w:rFonts w:ascii="Arial" w:hAnsi="Arial" w:cs="Arial"/>
                <w:lang w:val="en-GB"/>
              </w:rPr>
            </w:pPr>
            <w:r>
              <w:rPr>
                <w:rFonts w:ascii="Arial" w:hAnsi="Arial" w:cs="Arial"/>
                <w:lang w:val="en-GB"/>
              </w:rPr>
              <w:t>14</w:t>
            </w:r>
            <w:r w:rsidRPr="00EF6A05">
              <w:rPr>
                <w:rFonts w:ascii="Arial" w:hAnsi="Arial" w:cs="Arial"/>
                <w:lang w:val="en-GB"/>
              </w:rPr>
              <w:t xml:space="preserve"> </w:t>
            </w:r>
            <w:r w:rsidR="00C73545">
              <w:rPr>
                <w:rFonts w:ascii="Arial" w:hAnsi="Arial" w:cs="Arial"/>
                <w:lang w:val="en-GB"/>
              </w:rPr>
              <w:t xml:space="preserve">September </w:t>
            </w:r>
            <w:r w:rsidR="008174D8" w:rsidRPr="00EF6A05">
              <w:rPr>
                <w:rFonts w:ascii="Arial" w:hAnsi="Arial" w:cs="Arial"/>
                <w:lang w:val="en-GB"/>
              </w:rPr>
              <w:t>2020</w:t>
            </w:r>
          </w:p>
        </w:tc>
        <w:tc>
          <w:tcPr>
            <w:tcW w:w="1842" w:type="dxa"/>
          </w:tcPr>
          <w:p w14:paraId="178D9BA2" w14:textId="3F64CF60" w:rsidR="00F7559F" w:rsidRPr="00EE3716" w:rsidRDefault="008174D8" w:rsidP="0039676D">
            <w:pPr>
              <w:spacing w:before="60" w:after="60" w:line="276" w:lineRule="auto"/>
              <w:jc w:val="center"/>
              <w:rPr>
                <w:rFonts w:ascii="Arial" w:hAnsi="Arial" w:cs="Arial"/>
                <w:lang w:val="en-GB"/>
              </w:rPr>
            </w:pPr>
            <w:r w:rsidRPr="00EE3716">
              <w:rPr>
                <w:rFonts w:ascii="Arial" w:hAnsi="Arial" w:cs="Arial"/>
                <w:lang w:val="en-GB"/>
              </w:rPr>
              <w:t>-</w:t>
            </w:r>
          </w:p>
        </w:tc>
      </w:tr>
      <w:tr w:rsidR="00E432B3" w:rsidRPr="00EE3716" w14:paraId="231EEB34" w14:textId="77777777" w:rsidTr="00F44554">
        <w:tc>
          <w:tcPr>
            <w:tcW w:w="4957" w:type="dxa"/>
            <w:shd w:val="clear" w:color="auto" w:fill="BFBFBF" w:themeFill="background1" w:themeFillShade="BF"/>
          </w:tcPr>
          <w:p w14:paraId="237CDC85" w14:textId="45865256" w:rsidR="00E432B3" w:rsidRPr="00EE3716" w:rsidRDefault="00E432B3" w:rsidP="00E432B3">
            <w:pPr>
              <w:pStyle w:val="Paragrafoelenco"/>
              <w:numPr>
                <w:ilvl w:val="0"/>
                <w:numId w:val="17"/>
              </w:numPr>
              <w:spacing w:before="60" w:after="60"/>
              <w:rPr>
                <w:rFonts w:ascii="Arial" w:hAnsi="Arial" w:cs="Arial"/>
                <w:lang w:val="en-GB"/>
              </w:rPr>
            </w:pPr>
            <w:r w:rsidRPr="00EE3716">
              <w:rPr>
                <w:rFonts w:ascii="Arial" w:hAnsi="Arial" w:cs="Arial"/>
                <w:lang w:val="en-GB"/>
              </w:rPr>
              <w:lastRenderedPageBreak/>
              <w:t>Implementation of the evaluation process</w:t>
            </w:r>
          </w:p>
        </w:tc>
        <w:tc>
          <w:tcPr>
            <w:tcW w:w="2551" w:type="dxa"/>
          </w:tcPr>
          <w:p w14:paraId="0824B0CA" w14:textId="518F7469" w:rsidR="00E432B3" w:rsidRPr="00EF6A05" w:rsidRDefault="00E432B3" w:rsidP="0034200F">
            <w:pPr>
              <w:spacing w:before="60" w:after="60"/>
              <w:jc w:val="center"/>
              <w:rPr>
                <w:rFonts w:ascii="Arial" w:hAnsi="Arial" w:cs="Arial"/>
                <w:lang w:val="en-GB"/>
              </w:rPr>
            </w:pPr>
            <w:r w:rsidRPr="00EF6A05">
              <w:rPr>
                <w:rFonts w:ascii="Arial" w:hAnsi="Arial" w:cs="Arial"/>
                <w:lang w:val="en-GB"/>
              </w:rPr>
              <w:t xml:space="preserve">From </w:t>
            </w:r>
            <w:r w:rsidR="00C73545">
              <w:rPr>
                <w:rFonts w:ascii="Arial" w:hAnsi="Arial" w:cs="Arial"/>
                <w:lang w:val="en-GB"/>
              </w:rPr>
              <w:t>end-</w:t>
            </w:r>
            <w:r w:rsidR="0074370B" w:rsidRPr="00EF6A05">
              <w:rPr>
                <w:rFonts w:ascii="Arial" w:hAnsi="Arial" w:cs="Arial"/>
                <w:lang w:val="en-GB"/>
              </w:rPr>
              <w:t>September</w:t>
            </w:r>
            <w:r w:rsidR="0024527E" w:rsidRPr="00EF6A05">
              <w:rPr>
                <w:rFonts w:ascii="Arial" w:hAnsi="Arial" w:cs="Arial"/>
                <w:lang w:val="en-GB"/>
              </w:rPr>
              <w:t xml:space="preserve"> </w:t>
            </w:r>
            <w:r w:rsidRPr="00EF6A05">
              <w:rPr>
                <w:rFonts w:ascii="Arial" w:hAnsi="Arial" w:cs="Arial"/>
                <w:lang w:val="en-GB"/>
              </w:rPr>
              <w:t xml:space="preserve">to </w:t>
            </w:r>
            <w:r w:rsidR="0034200F">
              <w:rPr>
                <w:rFonts w:ascii="Arial" w:hAnsi="Arial" w:cs="Arial"/>
                <w:lang w:val="en-GB"/>
              </w:rPr>
              <w:t>end</w:t>
            </w:r>
            <w:r w:rsidR="00C73545">
              <w:rPr>
                <w:rFonts w:ascii="Arial" w:hAnsi="Arial" w:cs="Arial"/>
                <w:lang w:val="en-GB"/>
              </w:rPr>
              <w:t>-</w:t>
            </w:r>
            <w:r w:rsidR="0034200F">
              <w:rPr>
                <w:rFonts w:ascii="Arial" w:hAnsi="Arial" w:cs="Arial"/>
                <w:lang w:val="en-GB"/>
              </w:rPr>
              <w:t>November</w:t>
            </w:r>
            <w:r w:rsidR="0034200F" w:rsidRPr="00EF6A05">
              <w:rPr>
                <w:rFonts w:ascii="Arial" w:hAnsi="Arial" w:cs="Arial"/>
                <w:lang w:val="en-GB"/>
              </w:rPr>
              <w:t xml:space="preserve"> </w:t>
            </w:r>
            <w:r w:rsidRPr="00EF6A05">
              <w:rPr>
                <w:rFonts w:ascii="Arial" w:hAnsi="Arial" w:cs="Arial"/>
                <w:lang w:val="en-GB"/>
              </w:rPr>
              <w:t>2020</w:t>
            </w:r>
          </w:p>
        </w:tc>
        <w:tc>
          <w:tcPr>
            <w:tcW w:w="1842" w:type="dxa"/>
          </w:tcPr>
          <w:p w14:paraId="029EDA07" w14:textId="77777777" w:rsidR="00E432B3" w:rsidRPr="00EE3716" w:rsidRDefault="00E432B3" w:rsidP="0039676D">
            <w:pPr>
              <w:spacing w:before="60" w:after="60"/>
              <w:jc w:val="center"/>
              <w:rPr>
                <w:rFonts w:ascii="Arial" w:hAnsi="Arial" w:cs="Arial"/>
                <w:lang w:val="en-GB"/>
              </w:rPr>
            </w:pPr>
          </w:p>
        </w:tc>
      </w:tr>
      <w:tr w:rsidR="00E432B3" w:rsidRPr="00EE3716" w14:paraId="0A9476DF" w14:textId="77777777" w:rsidTr="00F44554">
        <w:tc>
          <w:tcPr>
            <w:tcW w:w="4957" w:type="dxa"/>
            <w:shd w:val="clear" w:color="auto" w:fill="BFBFBF" w:themeFill="background1" w:themeFillShade="BF"/>
          </w:tcPr>
          <w:p w14:paraId="78C31750" w14:textId="3B42A44A" w:rsidR="00E432B3" w:rsidRPr="00EE3716" w:rsidRDefault="00E432B3" w:rsidP="00E81D48">
            <w:pPr>
              <w:pStyle w:val="Paragrafoelenco"/>
              <w:spacing w:before="60" w:after="60"/>
              <w:ind w:left="360"/>
              <w:rPr>
                <w:rFonts w:ascii="Arial" w:hAnsi="Arial" w:cs="Arial"/>
                <w:lang w:val="en-GB"/>
              </w:rPr>
            </w:pPr>
            <w:r w:rsidRPr="00EE3716">
              <w:rPr>
                <w:rFonts w:ascii="Arial" w:hAnsi="Arial" w:cs="Arial"/>
                <w:lang w:val="en-GB"/>
              </w:rPr>
              <w:t xml:space="preserve">5.1 Preliminary findings of the </w:t>
            </w:r>
            <w:r w:rsidR="00E81D48">
              <w:rPr>
                <w:rFonts w:ascii="Arial" w:hAnsi="Arial" w:cs="Arial"/>
                <w:lang w:val="en-GB"/>
              </w:rPr>
              <w:t>E</w:t>
            </w:r>
            <w:r w:rsidR="00E81D48" w:rsidRPr="00EE3716">
              <w:rPr>
                <w:rFonts w:ascii="Arial" w:hAnsi="Arial" w:cs="Arial"/>
                <w:lang w:val="en-GB"/>
              </w:rPr>
              <w:t>valuation</w:t>
            </w:r>
          </w:p>
        </w:tc>
        <w:tc>
          <w:tcPr>
            <w:tcW w:w="2551" w:type="dxa"/>
          </w:tcPr>
          <w:p w14:paraId="6F6245E8" w14:textId="31D62043" w:rsidR="00E432B3" w:rsidRPr="00EF6A05" w:rsidRDefault="0034200F" w:rsidP="00C73545">
            <w:pPr>
              <w:spacing w:before="60" w:after="60"/>
              <w:jc w:val="center"/>
              <w:rPr>
                <w:rFonts w:ascii="Arial" w:hAnsi="Arial" w:cs="Arial"/>
                <w:lang w:val="en-GB"/>
              </w:rPr>
            </w:pPr>
            <w:r>
              <w:rPr>
                <w:rFonts w:ascii="Arial" w:hAnsi="Arial" w:cs="Arial"/>
                <w:lang w:val="en-GB"/>
              </w:rPr>
              <w:t>15</w:t>
            </w:r>
            <w:r w:rsidRPr="00EF6A05">
              <w:rPr>
                <w:rFonts w:ascii="Arial" w:hAnsi="Arial" w:cs="Arial"/>
                <w:lang w:val="en-GB"/>
              </w:rPr>
              <w:t xml:space="preserve"> </w:t>
            </w:r>
            <w:r w:rsidR="00C73545">
              <w:rPr>
                <w:rFonts w:ascii="Arial" w:hAnsi="Arial" w:cs="Arial"/>
                <w:lang w:val="en-GB"/>
              </w:rPr>
              <w:t xml:space="preserve">November </w:t>
            </w:r>
            <w:r w:rsidR="00E432B3" w:rsidRPr="00EF6A05">
              <w:rPr>
                <w:rFonts w:ascii="Arial" w:hAnsi="Arial" w:cs="Arial"/>
                <w:lang w:val="en-GB"/>
              </w:rPr>
              <w:t>2020</w:t>
            </w:r>
          </w:p>
        </w:tc>
        <w:tc>
          <w:tcPr>
            <w:tcW w:w="1842" w:type="dxa"/>
          </w:tcPr>
          <w:p w14:paraId="2820BA36" w14:textId="77777777" w:rsidR="00E432B3" w:rsidRPr="00EE3716" w:rsidRDefault="00E432B3" w:rsidP="0039676D">
            <w:pPr>
              <w:spacing w:before="60" w:after="60"/>
              <w:jc w:val="center"/>
              <w:rPr>
                <w:rFonts w:ascii="Arial" w:hAnsi="Arial" w:cs="Arial"/>
                <w:lang w:val="en-GB"/>
              </w:rPr>
            </w:pPr>
          </w:p>
        </w:tc>
      </w:tr>
      <w:tr w:rsidR="006F6BA4" w:rsidRPr="00EE3716" w14:paraId="262FD5BE" w14:textId="77777777" w:rsidTr="00F44554">
        <w:tc>
          <w:tcPr>
            <w:tcW w:w="4957" w:type="dxa"/>
            <w:shd w:val="clear" w:color="auto" w:fill="BFBFBF" w:themeFill="background1" w:themeFillShade="BF"/>
          </w:tcPr>
          <w:p w14:paraId="26F30BCA" w14:textId="70E34350" w:rsidR="006F6BA4" w:rsidRPr="00EE3716" w:rsidRDefault="00FA2481" w:rsidP="002705B2">
            <w:pPr>
              <w:pStyle w:val="Paragrafoelenco"/>
              <w:numPr>
                <w:ilvl w:val="0"/>
                <w:numId w:val="17"/>
              </w:numPr>
              <w:spacing w:before="60" w:after="60" w:line="276" w:lineRule="auto"/>
              <w:rPr>
                <w:rFonts w:ascii="Arial" w:hAnsi="Arial" w:cs="Arial"/>
                <w:lang w:val="en-GB"/>
              </w:rPr>
            </w:pPr>
            <w:r w:rsidRPr="00EE3716">
              <w:rPr>
                <w:rFonts w:ascii="Arial" w:hAnsi="Arial" w:cs="Arial"/>
                <w:lang w:val="en-GB"/>
              </w:rPr>
              <w:t>Ending</w:t>
            </w:r>
            <w:r w:rsidR="006F6BA4" w:rsidRPr="00EE3716">
              <w:rPr>
                <w:rFonts w:ascii="Arial" w:hAnsi="Arial" w:cs="Arial"/>
                <w:lang w:val="en-GB"/>
              </w:rPr>
              <w:t xml:space="preserve"> of </w:t>
            </w:r>
            <w:r w:rsidR="0074370B" w:rsidRPr="00EE3716">
              <w:rPr>
                <w:rFonts w:ascii="Arial" w:hAnsi="Arial" w:cs="Arial"/>
                <w:lang w:val="en-GB"/>
              </w:rPr>
              <w:t xml:space="preserve">DiaMaSe final </w:t>
            </w:r>
            <w:r w:rsidR="008908DE">
              <w:rPr>
                <w:rFonts w:ascii="Arial" w:hAnsi="Arial" w:cs="Arial"/>
                <w:lang w:val="en-GB"/>
              </w:rPr>
              <w:t>external e</w:t>
            </w:r>
            <w:r w:rsidR="006F6BA4" w:rsidRPr="00EE3716">
              <w:rPr>
                <w:rFonts w:ascii="Arial" w:hAnsi="Arial" w:cs="Arial"/>
                <w:lang w:val="en-GB"/>
              </w:rPr>
              <w:t>valuation</w:t>
            </w:r>
            <w:r w:rsidRPr="00EE3716">
              <w:rPr>
                <w:rFonts w:ascii="Arial" w:hAnsi="Arial" w:cs="Arial"/>
                <w:lang w:val="en-GB"/>
              </w:rPr>
              <w:t xml:space="preserve"> and delivery of the </w:t>
            </w:r>
            <w:r w:rsidR="0074370B" w:rsidRPr="00EE3716">
              <w:rPr>
                <w:rFonts w:ascii="Arial" w:hAnsi="Arial" w:cs="Arial"/>
                <w:lang w:val="en-GB"/>
              </w:rPr>
              <w:t>output</w:t>
            </w:r>
            <w:r w:rsidRPr="00EE3716">
              <w:rPr>
                <w:rFonts w:ascii="Arial" w:hAnsi="Arial" w:cs="Arial"/>
                <w:lang w:val="en-GB"/>
              </w:rPr>
              <w:t xml:space="preserve"> final versions</w:t>
            </w:r>
          </w:p>
        </w:tc>
        <w:tc>
          <w:tcPr>
            <w:tcW w:w="2551" w:type="dxa"/>
          </w:tcPr>
          <w:p w14:paraId="5518020C" w14:textId="115D3DEB" w:rsidR="006F6BA4" w:rsidRPr="00EF6A05" w:rsidRDefault="00C73545" w:rsidP="00C73545">
            <w:pPr>
              <w:spacing w:before="60" w:after="60" w:line="276" w:lineRule="auto"/>
              <w:jc w:val="center"/>
              <w:rPr>
                <w:rFonts w:ascii="Arial" w:hAnsi="Arial" w:cs="Arial"/>
                <w:lang w:val="en-GB"/>
              </w:rPr>
            </w:pPr>
            <w:r>
              <w:rPr>
                <w:rFonts w:ascii="Arial" w:hAnsi="Arial" w:cs="Arial"/>
                <w:lang w:val="en-GB"/>
              </w:rPr>
              <w:t>30</w:t>
            </w:r>
            <w:r w:rsidR="00555D4C" w:rsidRPr="00EF6A05">
              <w:rPr>
                <w:rFonts w:ascii="Arial" w:hAnsi="Arial" w:cs="Arial"/>
                <w:lang w:val="en-GB"/>
              </w:rPr>
              <w:t xml:space="preserve"> </w:t>
            </w:r>
            <w:r>
              <w:rPr>
                <w:rFonts w:ascii="Arial" w:hAnsi="Arial" w:cs="Arial"/>
                <w:lang w:val="en-GB"/>
              </w:rPr>
              <w:t xml:space="preserve">December </w:t>
            </w:r>
            <w:r w:rsidR="006F6BA4" w:rsidRPr="00EF6A05">
              <w:rPr>
                <w:rFonts w:ascii="Arial" w:hAnsi="Arial" w:cs="Arial"/>
                <w:lang w:val="en-GB"/>
              </w:rPr>
              <w:t>2020</w:t>
            </w:r>
          </w:p>
        </w:tc>
        <w:tc>
          <w:tcPr>
            <w:tcW w:w="1842" w:type="dxa"/>
          </w:tcPr>
          <w:p w14:paraId="15137302" w14:textId="38301D3E" w:rsidR="006F6BA4" w:rsidRPr="00EE3716" w:rsidRDefault="006F6BA4" w:rsidP="0039676D">
            <w:pPr>
              <w:spacing w:before="60" w:after="60" w:line="276" w:lineRule="auto"/>
              <w:jc w:val="center"/>
              <w:rPr>
                <w:rFonts w:ascii="Arial" w:hAnsi="Arial" w:cs="Arial"/>
                <w:lang w:val="en-GB"/>
              </w:rPr>
            </w:pPr>
            <w:r w:rsidRPr="00EE3716">
              <w:rPr>
                <w:rFonts w:ascii="Arial" w:hAnsi="Arial" w:cs="Arial"/>
                <w:lang w:val="en-GB"/>
              </w:rPr>
              <w:t>-</w:t>
            </w:r>
          </w:p>
        </w:tc>
      </w:tr>
    </w:tbl>
    <w:p w14:paraId="35486F88" w14:textId="7168F731" w:rsidR="00F7559F" w:rsidRPr="0005388C" w:rsidRDefault="00F7559F" w:rsidP="00CD0A2F">
      <w:pPr>
        <w:rPr>
          <w:lang w:val="en-GB"/>
        </w:rPr>
      </w:pPr>
    </w:p>
    <w:p w14:paraId="62DFF6C1" w14:textId="77777777" w:rsidR="00F7559F" w:rsidRPr="0005388C" w:rsidRDefault="00F7559F" w:rsidP="00CD0A2F">
      <w:pPr>
        <w:rPr>
          <w:lang w:val="en-GB"/>
        </w:rPr>
        <w:sectPr w:rsidR="00F7559F" w:rsidRPr="0005388C" w:rsidSect="0005388C">
          <w:headerReference w:type="even" r:id="rId12"/>
          <w:headerReference w:type="default" r:id="rId13"/>
          <w:footerReference w:type="default" r:id="rId14"/>
          <w:headerReference w:type="first" r:id="rId15"/>
          <w:footerReference w:type="first" r:id="rId16"/>
          <w:pgSz w:w="12240" w:h="15840"/>
          <w:pgMar w:top="1418" w:right="1418" w:bottom="1418" w:left="1418" w:header="0" w:footer="720" w:gutter="0"/>
          <w:pgNumType w:start="1"/>
          <w:cols w:space="720"/>
          <w:titlePg/>
        </w:sectPr>
      </w:pPr>
    </w:p>
    <w:p w14:paraId="3CDF9D9E" w14:textId="77777777" w:rsidR="001F3520" w:rsidRPr="0005388C" w:rsidRDefault="001F3520" w:rsidP="001F3520">
      <w:pPr>
        <w:rPr>
          <w:b/>
          <w:u w:val="single"/>
          <w:lang w:val="en-GB"/>
        </w:rPr>
      </w:pPr>
      <w:r w:rsidRPr="0005388C">
        <w:rPr>
          <w:b/>
          <w:u w:val="single"/>
          <w:lang w:val="en-GB"/>
        </w:rPr>
        <w:lastRenderedPageBreak/>
        <w:t xml:space="preserve">Annexes: </w:t>
      </w:r>
    </w:p>
    <w:p w14:paraId="69AE84EC" w14:textId="77777777" w:rsidR="001F3520" w:rsidRPr="0005388C" w:rsidRDefault="001F3520" w:rsidP="001F3520">
      <w:pPr>
        <w:rPr>
          <w:i/>
          <w:lang w:val="en-GB"/>
        </w:rPr>
      </w:pPr>
    </w:p>
    <w:p w14:paraId="672E395C" w14:textId="492E9ADC" w:rsidR="001F3520" w:rsidRPr="0005388C" w:rsidRDefault="001F3520" w:rsidP="001F3520">
      <w:pPr>
        <w:rPr>
          <w:b/>
          <w:i/>
          <w:lang w:val="en-GB"/>
        </w:rPr>
      </w:pPr>
      <w:r w:rsidRPr="0005388C">
        <w:rPr>
          <w:b/>
          <w:i/>
          <w:lang w:val="en-GB"/>
        </w:rPr>
        <w:t xml:space="preserve">Annex 1: </w:t>
      </w:r>
      <w:r w:rsidR="0005388C">
        <w:rPr>
          <w:b/>
          <w:i/>
          <w:lang w:val="en-GB"/>
        </w:rPr>
        <w:t>DiaMaSe</w:t>
      </w:r>
      <w:r w:rsidRPr="0005388C">
        <w:rPr>
          <w:b/>
          <w:i/>
          <w:lang w:val="en-GB"/>
        </w:rPr>
        <w:t xml:space="preserve"> project’s Logical Framework </w:t>
      </w:r>
    </w:p>
    <w:p w14:paraId="735B6047" w14:textId="77777777" w:rsidR="001F3520" w:rsidRPr="0005388C" w:rsidRDefault="001F3520" w:rsidP="001F3520">
      <w:pPr>
        <w:rPr>
          <w:i/>
          <w:lang w:val="en-GB"/>
        </w:rPr>
      </w:pPr>
    </w:p>
    <w:tbl>
      <w:tblPr>
        <w:tblW w:w="5273"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6"/>
        <w:gridCol w:w="4709"/>
        <w:gridCol w:w="3147"/>
        <w:gridCol w:w="2346"/>
        <w:gridCol w:w="2429"/>
      </w:tblGrid>
      <w:tr w:rsidR="0005388C" w:rsidRPr="0005388C" w14:paraId="24310A1A" w14:textId="77777777" w:rsidTr="0005388C">
        <w:trPr>
          <w:tblHeader/>
        </w:trPr>
        <w:tc>
          <w:tcPr>
            <w:tcW w:w="364" w:type="pct"/>
          </w:tcPr>
          <w:p w14:paraId="0E0761E3" w14:textId="77777777" w:rsidR="0005388C" w:rsidRPr="0005388C" w:rsidRDefault="0005388C" w:rsidP="0005388C">
            <w:pPr>
              <w:spacing w:before="60" w:after="60"/>
              <w:jc w:val="center"/>
              <w:rPr>
                <w:sz w:val="16"/>
                <w:szCs w:val="16"/>
                <w:lang w:val="en-GB"/>
              </w:rPr>
            </w:pPr>
          </w:p>
        </w:tc>
        <w:tc>
          <w:tcPr>
            <w:tcW w:w="1727" w:type="pct"/>
          </w:tcPr>
          <w:p w14:paraId="4C42FE02" w14:textId="77777777" w:rsidR="0005388C" w:rsidRPr="0005388C" w:rsidRDefault="0005388C" w:rsidP="0005388C">
            <w:pPr>
              <w:spacing w:before="60" w:after="60"/>
              <w:jc w:val="center"/>
              <w:rPr>
                <w:b/>
                <w:bCs/>
                <w:sz w:val="16"/>
                <w:szCs w:val="16"/>
                <w:lang w:val="en-GB"/>
              </w:rPr>
            </w:pPr>
            <w:r w:rsidRPr="0005388C">
              <w:rPr>
                <w:b/>
                <w:bCs/>
                <w:sz w:val="16"/>
                <w:szCs w:val="16"/>
                <w:lang w:val="en-GB"/>
              </w:rPr>
              <w:t>Objectives-hierarchy</w:t>
            </w:r>
          </w:p>
        </w:tc>
        <w:tc>
          <w:tcPr>
            <w:tcW w:w="1155" w:type="pct"/>
          </w:tcPr>
          <w:p w14:paraId="41176393" w14:textId="77777777" w:rsidR="0005388C" w:rsidRPr="0005388C" w:rsidRDefault="0005388C" w:rsidP="0005388C">
            <w:pPr>
              <w:spacing w:before="60" w:after="60"/>
              <w:jc w:val="center"/>
              <w:rPr>
                <w:b/>
                <w:bCs/>
                <w:sz w:val="16"/>
                <w:szCs w:val="16"/>
                <w:lang w:val="en-GB"/>
              </w:rPr>
            </w:pPr>
            <w:r w:rsidRPr="0005388C">
              <w:rPr>
                <w:b/>
                <w:bCs/>
                <w:sz w:val="16"/>
                <w:szCs w:val="16"/>
                <w:lang w:val="en-GB"/>
              </w:rPr>
              <w:t>Objectively verifiable indicators</w:t>
            </w:r>
          </w:p>
        </w:tc>
        <w:tc>
          <w:tcPr>
            <w:tcW w:w="862" w:type="pct"/>
          </w:tcPr>
          <w:p w14:paraId="3953D7DE" w14:textId="77777777" w:rsidR="0005388C" w:rsidRPr="0005388C" w:rsidRDefault="0005388C" w:rsidP="0005388C">
            <w:pPr>
              <w:spacing w:before="60" w:after="60"/>
              <w:jc w:val="center"/>
              <w:rPr>
                <w:b/>
                <w:bCs/>
                <w:sz w:val="16"/>
                <w:szCs w:val="16"/>
                <w:lang w:val="en-GB"/>
              </w:rPr>
            </w:pPr>
            <w:r w:rsidRPr="0005388C">
              <w:rPr>
                <w:b/>
                <w:bCs/>
                <w:sz w:val="16"/>
                <w:szCs w:val="16"/>
                <w:lang w:val="en-GB"/>
              </w:rPr>
              <w:t>Means of verification</w:t>
            </w:r>
          </w:p>
        </w:tc>
        <w:tc>
          <w:tcPr>
            <w:tcW w:w="892" w:type="pct"/>
          </w:tcPr>
          <w:p w14:paraId="608D34D7" w14:textId="77777777" w:rsidR="0005388C" w:rsidRPr="0005388C" w:rsidRDefault="0005388C" w:rsidP="0005388C">
            <w:pPr>
              <w:spacing w:before="60" w:after="60"/>
              <w:jc w:val="center"/>
              <w:rPr>
                <w:b/>
                <w:bCs/>
                <w:sz w:val="16"/>
                <w:szCs w:val="16"/>
                <w:lang w:val="en-GB"/>
              </w:rPr>
            </w:pPr>
            <w:r w:rsidRPr="0005388C">
              <w:rPr>
                <w:b/>
                <w:bCs/>
                <w:sz w:val="16"/>
                <w:szCs w:val="16"/>
                <w:lang w:val="en-GB"/>
              </w:rPr>
              <w:t>Assumptions</w:t>
            </w:r>
          </w:p>
        </w:tc>
      </w:tr>
      <w:tr w:rsidR="0005388C" w:rsidRPr="0005388C" w14:paraId="1E572469" w14:textId="77777777" w:rsidTr="0005388C">
        <w:trPr>
          <w:trHeight w:val="1674"/>
        </w:trPr>
        <w:tc>
          <w:tcPr>
            <w:tcW w:w="364" w:type="pct"/>
          </w:tcPr>
          <w:p w14:paraId="085D53CD" w14:textId="77777777" w:rsidR="0005388C" w:rsidRPr="0005388C" w:rsidRDefault="0005388C" w:rsidP="0005388C">
            <w:pPr>
              <w:spacing w:before="60" w:after="60"/>
              <w:rPr>
                <w:b/>
                <w:bCs/>
                <w:sz w:val="16"/>
                <w:szCs w:val="16"/>
                <w:lang w:val="en-GB"/>
              </w:rPr>
            </w:pPr>
            <w:r w:rsidRPr="0005388C">
              <w:rPr>
                <w:b/>
                <w:bCs/>
                <w:sz w:val="16"/>
                <w:szCs w:val="16"/>
                <w:lang w:val="en-GB"/>
              </w:rPr>
              <w:t>Goal</w:t>
            </w:r>
          </w:p>
        </w:tc>
        <w:tc>
          <w:tcPr>
            <w:tcW w:w="1727" w:type="pct"/>
          </w:tcPr>
          <w:p w14:paraId="7F649677" w14:textId="77777777" w:rsidR="0005388C" w:rsidRPr="0005388C" w:rsidRDefault="0005388C" w:rsidP="0005388C">
            <w:pPr>
              <w:autoSpaceDE w:val="0"/>
              <w:autoSpaceDN w:val="0"/>
              <w:adjustRightInd w:val="0"/>
              <w:rPr>
                <w:sz w:val="16"/>
                <w:szCs w:val="16"/>
                <w:lang w:val="en-GB"/>
              </w:rPr>
            </w:pPr>
            <w:r w:rsidRPr="0005388C">
              <w:rPr>
                <w:sz w:val="16"/>
                <w:szCs w:val="16"/>
                <w:lang w:val="en-GB"/>
              </w:rPr>
              <w:t>To</w:t>
            </w:r>
            <w:r w:rsidRPr="0005388C">
              <w:rPr>
                <w:rFonts w:eastAsia="Calibri"/>
                <w:sz w:val="16"/>
                <w:szCs w:val="16"/>
                <w:lang w:val="en-GB"/>
              </w:rPr>
              <w:t xml:space="preserve"> spur job creation and income generation</w:t>
            </w:r>
            <w:r w:rsidRPr="0005388C">
              <w:rPr>
                <w:sz w:val="16"/>
                <w:szCs w:val="16"/>
                <w:lang w:val="en-GB"/>
              </w:rPr>
              <w:t xml:space="preserve"> targeting youth in rural communities in Senegal and Morocco by maximizing the long-term investment of the diaspora in Italy</w:t>
            </w:r>
          </w:p>
        </w:tc>
        <w:tc>
          <w:tcPr>
            <w:tcW w:w="1155" w:type="pct"/>
          </w:tcPr>
          <w:p w14:paraId="50ED5FDF" w14:textId="77777777" w:rsidR="0005388C" w:rsidRPr="0005388C" w:rsidRDefault="0005388C" w:rsidP="0005388C">
            <w:pPr>
              <w:numPr>
                <w:ilvl w:val="0"/>
                <w:numId w:val="20"/>
              </w:numPr>
              <w:spacing w:line="240" w:lineRule="auto"/>
              <w:ind w:left="143" w:hanging="143"/>
              <w:contextualSpacing w:val="0"/>
              <w:rPr>
                <w:sz w:val="16"/>
                <w:szCs w:val="16"/>
                <w:lang w:val="en-GB"/>
              </w:rPr>
            </w:pPr>
            <w:r w:rsidRPr="0005388C">
              <w:rPr>
                <w:sz w:val="16"/>
                <w:szCs w:val="16"/>
                <w:lang w:val="en-GB"/>
              </w:rPr>
              <w:t xml:space="preserve">Between 5% and 10% increase of jobs linked to rural investments projects in the targeted areas </w:t>
            </w:r>
          </w:p>
          <w:p w14:paraId="3D83C59A" w14:textId="77777777" w:rsidR="0005388C" w:rsidRPr="0005388C" w:rsidRDefault="0005388C" w:rsidP="0005388C">
            <w:pPr>
              <w:numPr>
                <w:ilvl w:val="0"/>
                <w:numId w:val="20"/>
              </w:numPr>
              <w:spacing w:line="240" w:lineRule="auto"/>
              <w:ind w:left="143" w:hanging="143"/>
              <w:contextualSpacing w:val="0"/>
              <w:rPr>
                <w:sz w:val="16"/>
                <w:szCs w:val="16"/>
                <w:lang w:val="en-GB"/>
              </w:rPr>
            </w:pPr>
            <w:r w:rsidRPr="0005388C">
              <w:rPr>
                <w:sz w:val="16"/>
                <w:szCs w:val="16"/>
                <w:lang w:val="en-GB"/>
              </w:rPr>
              <w:t>Between 5% and 10% reduction of rural youth unemployment in the targeted areas</w:t>
            </w:r>
          </w:p>
        </w:tc>
        <w:tc>
          <w:tcPr>
            <w:tcW w:w="862" w:type="pct"/>
          </w:tcPr>
          <w:p w14:paraId="03408BC0" w14:textId="77777777" w:rsidR="0005388C" w:rsidRPr="0005388C" w:rsidRDefault="0005388C" w:rsidP="0005388C">
            <w:pPr>
              <w:numPr>
                <w:ilvl w:val="0"/>
                <w:numId w:val="20"/>
              </w:numPr>
              <w:spacing w:line="240" w:lineRule="auto"/>
              <w:ind w:left="143" w:hanging="143"/>
              <w:contextualSpacing w:val="0"/>
              <w:rPr>
                <w:sz w:val="16"/>
                <w:szCs w:val="16"/>
                <w:lang w:val="en-GB"/>
              </w:rPr>
            </w:pPr>
            <w:r w:rsidRPr="0005388C">
              <w:rPr>
                <w:sz w:val="16"/>
                <w:szCs w:val="16"/>
                <w:lang w:val="en-GB"/>
              </w:rPr>
              <w:t xml:space="preserve">National statistics available for Senegal and Morocco disaggregated per region and age </w:t>
            </w:r>
          </w:p>
          <w:p w14:paraId="5E3E0051" w14:textId="77777777" w:rsidR="0005388C" w:rsidRPr="0005388C" w:rsidRDefault="0005388C" w:rsidP="0005388C">
            <w:pPr>
              <w:numPr>
                <w:ilvl w:val="0"/>
                <w:numId w:val="20"/>
              </w:numPr>
              <w:spacing w:line="240" w:lineRule="auto"/>
              <w:ind w:left="143" w:hanging="143"/>
              <w:contextualSpacing w:val="0"/>
              <w:rPr>
                <w:sz w:val="16"/>
                <w:szCs w:val="16"/>
                <w:lang w:val="en-GB"/>
              </w:rPr>
            </w:pPr>
            <w:r w:rsidRPr="0005388C">
              <w:rPr>
                <w:sz w:val="16"/>
                <w:szCs w:val="16"/>
                <w:lang w:val="en-GB"/>
              </w:rPr>
              <w:t>Project reports and surveys</w:t>
            </w:r>
          </w:p>
          <w:p w14:paraId="0B9F0CC8" w14:textId="77777777" w:rsidR="0005388C" w:rsidRPr="0005388C" w:rsidRDefault="0005388C" w:rsidP="0005388C">
            <w:pPr>
              <w:numPr>
                <w:ilvl w:val="0"/>
                <w:numId w:val="20"/>
              </w:numPr>
              <w:spacing w:line="240" w:lineRule="auto"/>
              <w:ind w:left="143" w:hanging="143"/>
              <w:contextualSpacing w:val="0"/>
              <w:rPr>
                <w:sz w:val="16"/>
                <w:szCs w:val="16"/>
                <w:lang w:val="en-GB"/>
              </w:rPr>
            </w:pPr>
            <w:r w:rsidRPr="0005388C">
              <w:rPr>
                <w:sz w:val="16"/>
                <w:szCs w:val="16"/>
                <w:lang w:val="en-GB"/>
              </w:rPr>
              <w:t xml:space="preserve">Regional statistics with disaggregated data for Senegal and Morocco </w:t>
            </w:r>
          </w:p>
          <w:p w14:paraId="6FBA079B" w14:textId="77777777" w:rsidR="0005388C" w:rsidRPr="0005388C" w:rsidRDefault="0005388C" w:rsidP="0005388C">
            <w:pPr>
              <w:numPr>
                <w:ilvl w:val="0"/>
                <w:numId w:val="20"/>
              </w:numPr>
              <w:spacing w:line="240" w:lineRule="auto"/>
              <w:ind w:left="143" w:hanging="143"/>
              <w:contextualSpacing w:val="0"/>
              <w:rPr>
                <w:sz w:val="16"/>
                <w:szCs w:val="16"/>
                <w:lang w:val="en-GB"/>
              </w:rPr>
            </w:pPr>
            <w:r w:rsidRPr="0005388C">
              <w:rPr>
                <w:sz w:val="16"/>
                <w:szCs w:val="16"/>
                <w:lang w:val="en-GB"/>
              </w:rPr>
              <w:t>World Bank reports</w:t>
            </w:r>
          </w:p>
        </w:tc>
        <w:tc>
          <w:tcPr>
            <w:tcW w:w="892" w:type="pct"/>
          </w:tcPr>
          <w:p w14:paraId="4EC2B2EE" w14:textId="77777777" w:rsidR="0005388C" w:rsidRPr="0005388C" w:rsidRDefault="0005388C" w:rsidP="0005388C">
            <w:pPr>
              <w:ind w:left="143"/>
              <w:rPr>
                <w:sz w:val="16"/>
                <w:szCs w:val="16"/>
                <w:lang w:val="en-GB"/>
              </w:rPr>
            </w:pPr>
          </w:p>
        </w:tc>
      </w:tr>
      <w:tr w:rsidR="0005388C" w:rsidRPr="0005388C" w14:paraId="01E3DB73" w14:textId="77777777" w:rsidTr="0005388C">
        <w:tc>
          <w:tcPr>
            <w:tcW w:w="364" w:type="pct"/>
          </w:tcPr>
          <w:p w14:paraId="101CA2B8" w14:textId="77777777" w:rsidR="0005388C" w:rsidRPr="0005388C" w:rsidRDefault="0005388C" w:rsidP="0005388C">
            <w:pPr>
              <w:spacing w:before="60" w:after="60"/>
              <w:rPr>
                <w:b/>
                <w:bCs/>
                <w:sz w:val="16"/>
                <w:szCs w:val="16"/>
                <w:lang w:val="en-GB"/>
              </w:rPr>
            </w:pPr>
            <w:r w:rsidRPr="0005388C">
              <w:rPr>
                <w:b/>
                <w:bCs/>
                <w:sz w:val="16"/>
                <w:szCs w:val="16"/>
                <w:lang w:val="en-GB"/>
              </w:rPr>
              <w:t>Objectives</w:t>
            </w:r>
          </w:p>
        </w:tc>
        <w:tc>
          <w:tcPr>
            <w:tcW w:w="1727" w:type="pct"/>
          </w:tcPr>
          <w:p w14:paraId="359B26C4" w14:textId="77777777" w:rsidR="0005388C" w:rsidRPr="0005388C" w:rsidRDefault="0005388C" w:rsidP="0005388C">
            <w:pPr>
              <w:rPr>
                <w:sz w:val="16"/>
                <w:szCs w:val="16"/>
                <w:lang w:val="en-GB"/>
              </w:rPr>
            </w:pPr>
            <w:r w:rsidRPr="0005388C">
              <w:rPr>
                <w:b/>
                <w:sz w:val="16"/>
                <w:szCs w:val="16"/>
                <w:lang w:val="en-GB"/>
              </w:rPr>
              <w:t>1.</w:t>
            </w:r>
            <w:r w:rsidRPr="0005388C">
              <w:rPr>
                <w:sz w:val="16"/>
                <w:szCs w:val="16"/>
                <w:lang w:val="en-GB"/>
              </w:rPr>
              <w:t xml:space="preserve"> To channel networking skills and technical support to diaspora in Italy towards identification and investments in innovative and profitable rural on- and off-farm initiatives in Senegal and Morocco</w:t>
            </w:r>
          </w:p>
          <w:p w14:paraId="1C2AF057" w14:textId="77777777" w:rsidR="0005388C" w:rsidRPr="0005388C" w:rsidRDefault="0005388C" w:rsidP="0005388C">
            <w:pPr>
              <w:autoSpaceDE w:val="0"/>
              <w:autoSpaceDN w:val="0"/>
              <w:adjustRightInd w:val="0"/>
              <w:rPr>
                <w:sz w:val="16"/>
                <w:szCs w:val="16"/>
                <w:lang w:val="en-GB"/>
              </w:rPr>
            </w:pPr>
            <w:r w:rsidRPr="0005388C">
              <w:rPr>
                <w:b/>
                <w:sz w:val="16"/>
                <w:szCs w:val="16"/>
                <w:lang w:val="en-GB"/>
              </w:rPr>
              <w:t>2.</w:t>
            </w:r>
            <w:r w:rsidRPr="0005388C">
              <w:rPr>
                <w:sz w:val="16"/>
                <w:szCs w:val="16"/>
                <w:lang w:val="en-GB"/>
              </w:rPr>
              <w:t xml:space="preserve"> To provide financial and non-financial support to rural investments leveraging youth and women entrepreneurship and employment opportunities</w:t>
            </w:r>
          </w:p>
          <w:p w14:paraId="365309DB" w14:textId="77777777" w:rsidR="0005388C" w:rsidRPr="0005388C" w:rsidRDefault="0005388C" w:rsidP="0005388C">
            <w:pPr>
              <w:autoSpaceDE w:val="0"/>
              <w:autoSpaceDN w:val="0"/>
              <w:adjustRightInd w:val="0"/>
              <w:rPr>
                <w:sz w:val="16"/>
                <w:szCs w:val="16"/>
                <w:lang w:val="en-GB"/>
              </w:rPr>
            </w:pPr>
            <w:r w:rsidRPr="0005388C">
              <w:rPr>
                <w:b/>
                <w:sz w:val="16"/>
                <w:szCs w:val="16"/>
                <w:lang w:val="en-GB"/>
              </w:rPr>
              <w:t>3.</w:t>
            </w:r>
            <w:r w:rsidRPr="0005388C">
              <w:rPr>
                <w:sz w:val="16"/>
                <w:szCs w:val="16"/>
                <w:lang w:val="en-GB"/>
              </w:rPr>
              <w:t xml:space="preserve"> To promote innovation and knowledge building within diaspora organizations in Italy, local policy makers in Morocco and Senegal and relevant international stakeholders to continue supporting the role of diaspora for rural youth development</w:t>
            </w:r>
          </w:p>
        </w:tc>
        <w:tc>
          <w:tcPr>
            <w:tcW w:w="1155" w:type="pct"/>
            <w:shd w:val="clear" w:color="auto" w:fill="FFFFFF"/>
          </w:tcPr>
          <w:p w14:paraId="2AADDEA4" w14:textId="77777777" w:rsidR="0005388C" w:rsidRPr="0005388C" w:rsidRDefault="0005388C" w:rsidP="0005388C">
            <w:pPr>
              <w:numPr>
                <w:ilvl w:val="0"/>
                <w:numId w:val="19"/>
              </w:numPr>
              <w:spacing w:line="240" w:lineRule="auto"/>
              <w:ind w:left="145" w:hanging="141"/>
              <w:contextualSpacing w:val="0"/>
              <w:rPr>
                <w:sz w:val="16"/>
                <w:szCs w:val="16"/>
                <w:lang w:val="en-GB"/>
              </w:rPr>
            </w:pPr>
            <w:r w:rsidRPr="0005388C">
              <w:rPr>
                <w:sz w:val="16"/>
                <w:szCs w:val="16"/>
                <w:lang w:val="en-GB"/>
              </w:rPr>
              <w:t>At least 100 jobs created and maintained for youth in rural areas in Senegal and Morocco</w:t>
            </w:r>
          </w:p>
          <w:p w14:paraId="6B430960" w14:textId="77777777" w:rsidR="0005388C" w:rsidRPr="0005388C" w:rsidRDefault="0005388C" w:rsidP="0005388C">
            <w:pPr>
              <w:numPr>
                <w:ilvl w:val="0"/>
                <w:numId w:val="19"/>
              </w:numPr>
              <w:spacing w:line="240" w:lineRule="auto"/>
              <w:ind w:left="143" w:hanging="143"/>
              <w:rPr>
                <w:sz w:val="16"/>
                <w:szCs w:val="16"/>
                <w:lang w:val="en-GB"/>
              </w:rPr>
            </w:pPr>
            <w:r w:rsidRPr="0005388C">
              <w:rPr>
                <w:sz w:val="16"/>
                <w:szCs w:val="16"/>
                <w:lang w:val="en-GB"/>
              </w:rPr>
              <w:t xml:space="preserve">Recommendations and lessons learned from the project are shared within international fora and inspire IFAD national programs </w:t>
            </w:r>
          </w:p>
          <w:p w14:paraId="05CB92E0" w14:textId="77777777" w:rsidR="0005388C" w:rsidRPr="0005388C" w:rsidRDefault="0005388C" w:rsidP="0005388C">
            <w:pPr>
              <w:numPr>
                <w:ilvl w:val="0"/>
                <w:numId w:val="19"/>
              </w:numPr>
              <w:spacing w:line="240" w:lineRule="auto"/>
              <w:ind w:left="143" w:hanging="143"/>
              <w:contextualSpacing w:val="0"/>
              <w:rPr>
                <w:sz w:val="16"/>
                <w:szCs w:val="16"/>
                <w:lang w:val="en-GB"/>
              </w:rPr>
            </w:pPr>
            <w:r w:rsidRPr="0005388C">
              <w:rPr>
                <w:sz w:val="16"/>
                <w:szCs w:val="16"/>
                <w:lang w:val="en-GB"/>
              </w:rPr>
              <w:t>2 innovative financial mechanisms are in place, adapted to Morocco and Senegal, and are tested</w:t>
            </w:r>
          </w:p>
          <w:p w14:paraId="6DCE5D89" w14:textId="77777777" w:rsidR="0005388C" w:rsidRPr="0005388C" w:rsidRDefault="0005388C" w:rsidP="0005388C">
            <w:pPr>
              <w:numPr>
                <w:ilvl w:val="0"/>
                <w:numId w:val="19"/>
              </w:numPr>
              <w:spacing w:line="240" w:lineRule="auto"/>
              <w:ind w:left="145" w:hanging="141"/>
              <w:contextualSpacing w:val="0"/>
              <w:rPr>
                <w:sz w:val="16"/>
                <w:szCs w:val="16"/>
                <w:lang w:val="en-GB"/>
              </w:rPr>
            </w:pPr>
            <w:r w:rsidRPr="0005388C">
              <w:rPr>
                <w:sz w:val="16"/>
                <w:szCs w:val="16"/>
                <w:lang w:val="en-GB"/>
              </w:rPr>
              <w:t>300 diaspora members sensitized in Italy</w:t>
            </w:r>
          </w:p>
          <w:p w14:paraId="20E73986" w14:textId="77777777" w:rsidR="0005388C" w:rsidRPr="0005388C" w:rsidRDefault="0005388C" w:rsidP="0005388C">
            <w:pPr>
              <w:ind w:left="143"/>
              <w:rPr>
                <w:sz w:val="16"/>
                <w:szCs w:val="16"/>
                <w:lang w:val="en-GB"/>
              </w:rPr>
            </w:pPr>
          </w:p>
        </w:tc>
        <w:tc>
          <w:tcPr>
            <w:tcW w:w="862" w:type="pct"/>
          </w:tcPr>
          <w:p w14:paraId="61967AC2" w14:textId="77777777" w:rsidR="0005388C" w:rsidRPr="0005388C" w:rsidRDefault="0005388C" w:rsidP="0005388C">
            <w:pPr>
              <w:pStyle w:val="Paragrafoelenco"/>
              <w:numPr>
                <w:ilvl w:val="0"/>
                <w:numId w:val="23"/>
              </w:numPr>
              <w:spacing w:after="0" w:line="240" w:lineRule="auto"/>
              <w:ind w:left="151" w:hanging="151"/>
              <w:rPr>
                <w:rFonts w:ascii="Arial" w:hAnsi="Arial" w:cs="Arial"/>
                <w:sz w:val="16"/>
                <w:szCs w:val="16"/>
                <w:lang w:val="en-GB"/>
              </w:rPr>
            </w:pPr>
            <w:r w:rsidRPr="0005388C">
              <w:rPr>
                <w:rFonts w:ascii="Arial" w:hAnsi="Arial" w:cs="Arial"/>
                <w:sz w:val="16"/>
                <w:szCs w:val="16"/>
                <w:lang w:val="en-GB"/>
              </w:rPr>
              <w:t>Businesses registrations</w:t>
            </w:r>
          </w:p>
          <w:p w14:paraId="64F03D57" w14:textId="77777777" w:rsidR="0005388C" w:rsidRPr="0005388C" w:rsidRDefault="0005388C" w:rsidP="0005388C">
            <w:pPr>
              <w:pStyle w:val="Paragrafoelenco"/>
              <w:numPr>
                <w:ilvl w:val="0"/>
                <w:numId w:val="23"/>
              </w:numPr>
              <w:spacing w:after="0" w:line="240" w:lineRule="auto"/>
              <w:ind w:left="151" w:hanging="151"/>
              <w:rPr>
                <w:rFonts w:ascii="Arial" w:hAnsi="Arial" w:cs="Arial"/>
                <w:sz w:val="16"/>
                <w:szCs w:val="16"/>
                <w:lang w:val="en-GB"/>
              </w:rPr>
            </w:pPr>
            <w:r w:rsidRPr="0005388C">
              <w:rPr>
                <w:rFonts w:ascii="Arial" w:hAnsi="Arial" w:cs="Arial"/>
                <w:sz w:val="16"/>
                <w:szCs w:val="16"/>
                <w:lang w:val="en-GB"/>
              </w:rPr>
              <w:t>Business strategic plans of supported initiatives including support from diaspora plans</w:t>
            </w:r>
          </w:p>
          <w:p w14:paraId="6F6E1CC7" w14:textId="77777777" w:rsidR="0005388C" w:rsidRPr="0005388C" w:rsidRDefault="0005388C" w:rsidP="0005388C">
            <w:pPr>
              <w:pStyle w:val="Paragrafoelenco"/>
              <w:numPr>
                <w:ilvl w:val="0"/>
                <w:numId w:val="23"/>
              </w:numPr>
              <w:spacing w:after="0" w:line="240" w:lineRule="auto"/>
              <w:ind w:left="151" w:hanging="151"/>
              <w:rPr>
                <w:rFonts w:ascii="Arial" w:hAnsi="Arial" w:cs="Arial"/>
                <w:sz w:val="16"/>
                <w:szCs w:val="16"/>
                <w:lang w:val="en-GB"/>
              </w:rPr>
            </w:pPr>
            <w:r w:rsidRPr="0005388C">
              <w:rPr>
                <w:rFonts w:ascii="Arial" w:hAnsi="Arial" w:cs="Arial"/>
                <w:sz w:val="16"/>
                <w:szCs w:val="16"/>
                <w:lang w:val="en-GB"/>
              </w:rPr>
              <w:t>Public policy announcements and/or documents of local, national or regional institutions</w:t>
            </w:r>
          </w:p>
          <w:p w14:paraId="6E52E6E4" w14:textId="77777777" w:rsidR="0005388C" w:rsidRPr="0005388C" w:rsidRDefault="0005388C" w:rsidP="0005388C">
            <w:pPr>
              <w:pStyle w:val="Paragrafoelenco"/>
              <w:numPr>
                <w:ilvl w:val="0"/>
                <w:numId w:val="23"/>
              </w:numPr>
              <w:spacing w:after="0" w:line="240" w:lineRule="auto"/>
              <w:ind w:left="151" w:hanging="151"/>
              <w:rPr>
                <w:rFonts w:ascii="Arial" w:hAnsi="Arial" w:cs="Arial"/>
                <w:sz w:val="16"/>
                <w:szCs w:val="16"/>
                <w:lang w:val="en-GB"/>
              </w:rPr>
            </w:pPr>
            <w:r w:rsidRPr="0005388C">
              <w:rPr>
                <w:rFonts w:ascii="Arial" w:hAnsi="Arial" w:cs="Arial"/>
                <w:sz w:val="16"/>
                <w:szCs w:val="16"/>
                <w:lang w:val="en-GB"/>
              </w:rPr>
              <w:t>Promoters survey 1 year after funding</w:t>
            </w:r>
          </w:p>
          <w:p w14:paraId="7D70A88B" w14:textId="77777777" w:rsidR="0005388C" w:rsidRPr="0005388C" w:rsidRDefault="0005388C" w:rsidP="0005388C">
            <w:pPr>
              <w:pStyle w:val="Paragrafoelenco"/>
              <w:numPr>
                <w:ilvl w:val="0"/>
                <w:numId w:val="23"/>
              </w:numPr>
              <w:spacing w:after="0" w:line="240" w:lineRule="auto"/>
              <w:ind w:left="151" w:hanging="151"/>
              <w:rPr>
                <w:rFonts w:ascii="Arial" w:hAnsi="Arial" w:cs="Arial"/>
                <w:sz w:val="16"/>
                <w:szCs w:val="16"/>
                <w:lang w:val="en-GB"/>
              </w:rPr>
            </w:pPr>
            <w:r w:rsidRPr="0005388C">
              <w:rPr>
                <w:rFonts w:ascii="Arial" w:hAnsi="Arial" w:cs="Arial"/>
                <w:sz w:val="16"/>
                <w:szCs w:val="16"/>
                <w:lang w:val="en-GB"/>
              </w:rPr>
              <w:t>Reports from technical/financial partners</w:t>
            </w:r>
          </w:p>
          <w:p w14:paraId="65FED61A" w14:textId="77777777" w:rsidR="0005388C" w:rsidRPr="0005388C" w:rsidRDefault="0005388C" w:rsidP="0005388C">
            <w:pPr>
              <w:ind w:left="211"/>
              <w:rPr>
                <w:sz w:val="16"/>
                <w:szCs w:val="16"/>
                <w:lang w:val="en-GB"/>
              </w:rPr>
            </w:pPr>
          </w:p>
        </w:tc>
        <w:tc>
          <w:tcPr>
            <w:tcW w:w="892" w:type="pct"/>
          </w:tcPr>
          <w:p w14:paraId="7C689C27" w14:textId="77777777" w:rsidR="0005388C" w:rsidRPr="0005388C" w:rsidRDefault="0005388C" w:rsidP="0005388C">
            <w:pPr>
              <w:numPr>
                <w:ilvl w:val="0"/>
                <w:numId w:val="20"/>
              </w:numPr>
              <w:spacing w:line="240" w:lineRule="auto"/>
              <w:ind w:left="143" w:hanging="143"/>
              <w:contextualSpacing w:val="0"/>
              <w:rPr>
                <w:sz w:val="16"/>
                <w:szCs w:val="16"/>
                <w:lang w:val="en-GB"/>
              </w:rPr>
            </w:pPr>
            <w:r w:rsidRPr="0005388C">
              <w:rPr>
                <w:sz w:val="16"/>
                <w:szCs w:val="16"/>
                <w:lang w:val="en-GB"/>
              </w:rPr>
              <w:t>No major economic shocks occur</w:t>
            </w:r>
          </w:p>
          <w:p w14:paraId="543B75E9" w14:textId="77777777" w:rsidR="0005388C" w:rsidRPr="0005388C" w:rsidRDefault="0005388C" w:rsidP="0005388C">
            <w:pPr>
              <w:numPr>
                <w:ilvl w:val="0"/>
                <w:numId w:val="20"/>
              </w:numPr>
              <w:spacing w:line="240" w:lineRule="auto"/>
              <w:ind w:left="143" w:hanging="143"/>
              <w:contextualSpacing w:val="0"/>
              <w:rPr>
                <w:sz w:val="16"/>
                <w:szCs w:val="16"/>
                <w:lang w:val="en-GB"/>
              </w:rPr>
            </w:pPr>
            <w:r w:rsidRPr="0005388C">
              <w:rPr>
                <w:sz w:val="16"/>
                <w:szCs w:val="16"/>
                <w:lang w:val="en-GB"/>
              </w:rPr>
              <w:t>Political relationships between Italy and Morocco/ Senegal allow for economic cooperation</w:t>
            </w:r>
          </w:p>
          <w:p w14:paraId="08273B4C" w14:textId="77777777" w:rsidR="0005388C" w:rsidRPr="0005388C" w:rsidRDefault="0005388C" w:rsidP="0005388C">
            <w:pPr>
              <w:numPr>
                <w:ilvl w:val="0"/>
                <w:numId w:val="20"/>
              </w:numPr>
              <w:spacing w:line="240" w:lineRule="auto"/>
              <w:ind w:left="143" w:hanging="143"/>
              <w:contextualSpacing w:val="0"/>
              <w:rPr>
                <w:sz w:val="16"/>
                <w:szCs w:val="16"/>
                <w:lang w:val="en-GB"/>
              </w:rPr>
            </w:pPr>
            <w:r w:rsidRPr="0005388C">
              <w:rPr>
                <w:sz w:val="16"/>
                <w:szCs w:val="16"/>
                <w:lang w:val="en-GB"/>
              </w:rPr>
              <w:t>Collaboration of the diaspora organizations and acceptance by in-country communities</w:t>
            </w:r>
          </w:p>
          <w:p w14:paraId="641A894E" w14:textId="77777777" w:rsidR="0005388C" w:rsidRPr="0005388C" w:rsidRDefault="0005388C" w:rsidP="0005388C">
            <w:pPr>
              <w:numPr>
                <w:ilvl w:val="0"/>
                <w:numId w:val="20"/>
              </w:numPr>
              <w:spacing w:line="240" w:lineRule="auto"/>
              <w:ind w:left="143" w:hanging="143"/>
              <w:contextualSpacing w:val="0"/>
              <w:rPr>
                <w:sz w:val="16"/>
                <w:szCs w:val="16"/>
                <w:lang w:val="en-GB"/>
              </w:rPr>
            </w:pPr>
            <w:r w:rsidRPr="0005388C">
              <w:rPr>
                <w:sz w:val="16"/>
                <w:szCs w:val="16"/>
                <w:lang w:val="en-GB"/>
              </w:rPr>
              <w:t>No regulatory changes impacting the mechanism</w:t>
            </w:r>
          </w:p>
          <w:p w14:paraId="6912661A" w14:textId="77777777" w:rsidR="0005388C" w:rsidRPr="0005388C" w:rsidRDefault="0005388C" w:rsidP="0005388C">
            <w:pPr>
              <w:numPr>
                <w:ilvl w:val="0"/>
                <w:numId w:val="20"/>
              </w:numPr>
              <w:spacing w:line="240" w:lineRule="auto"/>
              <w:ind w:left="143" w:hanging="143"/>
              <w:contextualSpacing w:val="0"/>
              <w:rPr>
                <w:sz w:val="16"/>
                <w:szCs w:val="16"/>
                <w:lang w:val="en-GB"/>
              </w:rPr>
            </w:pPr>
          </w:p>
        </w:tc>
      </w:tr>
      <w:tr w:rsidR="0005388C" w:rsidRPr="0005388C" w14:paraId="2B2517EA" w14:textId="77777777" w:rsidTr="0005388C">
        <w:tc>
          <w:tcPr>
            <w:tcW w:w="364" w:type="pct"/>
            <w:vMerge w:val="restart"/>
          </w:tcPr>
          <w:p w14:paraId="1D6682C0" w14:textId="77777777" w:rsidR="0005388C" w:rsidRPr="0005388C" w:rsidRDefault="0005388C" w:rsidP="0005388C">
            <w:pPr>
              <w:spacing w:before="60" w:after="60"/>
              <w:rPr>
                <w:b/>
                <w:bCs/>
                <w:sz w:val="16"/>
                <w:szCs w:val="16"/>
                <w:lang w:val="en-GB"/>
              </w:rPr>
            </w:pPr>
            <w:r w:rsidRPr="0005388C">
              <w:rPr>
                <w:b/>
                <w:bCs/>
                <w:sz w:val="16"/>
                <w:szCs w:val="16"/>
                <w:lang w:val="en-GB"/>
              </w:rPr>
              <w:t>Outputs</w:t>
            </w:r>
          </w:p>
        </w:tc>
        <w:tc>
          <w:tcPr>
            <w:tcW w:w="1727" w:type="pct"/>
          </w:tcPr>
          <w:p w14:paraId="00B2CD88" w14:textId="77777777" w:rsidR="0005388C" w:rsidRPr="0005388C" w:rsidRDefault="0005388C" w:rsidP="0005388C">
            <w:pPr>
              <w:tabs>
                <w:tab w:val="left" w:pos="709"/>
              </w:tabs>
              <w:suppressAutoHyphens/>
              <w:rPr>
                <w:i/>
                <w:sz w:val="16"/>
                <w:szCs w:val="16"/>
                <w:u w:val="single"/>
                <w:lang w:val="en-GB"/>
              </w:rPr>
            </w:pPr>
            <w:r w:rsidRPr="0005388C">
              <w:rPr>
                <w:sz w:val="16"/>
                <w:szCs w:val="16"/>
                <w:u w:val="single"/>
                <w:lang w:val="en-GB"/>
              </w:rPr>
              <w:t xml:space="preserve">Matching opportunities for diaspora's investment in rural business in their countries of origin are set-up: </w:t>
            </w:r>
            <w:r w:rsidRPr="0005388C">
              <w:rPr>
                <w:i/>
                <w:sz w:val="16"/>
                <w:szCs w:val="16"/>
                <w:u w:val="single"/>
                <w:lang w:val="en-GB"/>
              </w:rPr>
              <w:t>diasporas in Italy are mobilized to identify productive businesses in Morocco and Senegal and  channel their investment/savings to support the projects in the field</w:t>
            </w:r>
          </w:p>
          <w:p w14:paraId="6683935A" w14:textId="77777777" w:rsidR="0005388C" w:rsidRPr="0005388C" w:rsidRDefault="0005388C" w:rsidP="0005388C">
            <w:pPr>
              <w:tabs>
                <w:tab w:val="left" w:pos="709"/>
              </w:tabs>
              <w:suppressAutoHyphens/>
              <w:rPr>
                <w:b/>
                <w:sz w:val="16"/>
                <w:szCs w:val="16"/>
                <w:u w:val="single"/>
                <w:lang w:val="en-GB"/>
              </w:rPr>
            </w:pPr>
          </w:p>
          <w:p w14:paraId="60B8BF55" w14:textId="77777777" w:rsidR="0005388C" w:rsidRPr="0005388C" w:rsidRDefault="0005388C" w:rsidP="0005388C">
            <w:pPr>
              <w:rPr>
                <w:sz w:val="18"/>
                <w:szCs w:val="18"/>
                <w:lang w:val="en-GB"/>
              </w:rPr>
            </w:pPr>
            <w:r w:rsidRPr="0005388C">
              <w:rPr>
                <w:b/>
                <w:sz w:val="16"/>
                <w:szCs w:val="16"/>
                <w:lang w:val="en-GB"/>
              </w:rPr>
              <w:t>Output 1.1:</w:t>
            </w:r>
            <w:r w:rsidRPr="0005388C">
              <w:rPr>
                <w:sz w:val="16"/>
                <w:szCs w:val="16"/>
                <w:lang w:val="en-GB"/>
              </w:rPr>
              <w:t xml:space="preserve"> A survey report with i) investment behaviours and preferences of Moroccan and Senegalese diaspora members; (ii) mapping of economic actors in Morocco and Senegal. </w:t>
            </w:r>
            <w:r w:rsidRPr="0005388C">
              <w:rPr>
                <w:b/>
                <w:sz w:val="16"/>
                <w:szCs w:val="16"/>
                <w:lang w:val="en-GB"/>
              </w:rPr>
              <w:t>Output 1.2:</w:t>
            </w:r>
            <w:r w:rsidRPr="0005388C">
              <w:rPr>
                <w:sz w:val="16"/>
                <w:szCs w:val="16"/>
                <w:lang w:val="en-GB"/>
              </w:rPr>
              <w:t xml:space="preserve"> At least 75 business project ideas identified. </w:t>
            </w:r>
            <w:r w:rsidRPr="0005388C">
              <w:rPr>
                <w:b/>
                <w:sz w:val="16"/>
                <w:szCs w:val="16"/>
                <w:lang w:val="en-GB"/>
              </w:rPr>
              <w:t>Output 1.3:</w:t>
            </w:r>
            <w:r w:rsidRPr="0005388C">
              <w:rPr>
                <w:sz w:val="16"/>
                <w:szCs w:val="16"/>
                <w:lang w:val="en-GB"/>
              </w:rPr>
              <w:t xml:space="preserve"> Financial education and business management training delivered to diaspora members and business promoters </w:t>
            </w:r>
          </w:p>
        </w:tc>
        <w:tc>
          <w:tcPr>
            <w:tcW w:w="1155" w:type="pct"/>
            <w:shd w:val="clear" w:color="auto" w:fill="FFFFFF"/>
          </w:tcPr>
          <w:p w14:paraId="2A910ACE" w14:textId="77777777" w:rsidR="0005388C" w:rsidRPr="0005388C" w:rsidRDefault="0005388C" w:rsidP="0005388C">
            <w:pPr>
              <w:numPr>
                <w:ilvl w:val="0"/>
                <w:numId w:val="19"/>
              </w:numPr>
              <w:spacing w:line="240" w:lineRule="auto"/>
              <w:ind w:left="143" w:hanging="143"/>
              <w:contextualSpacing w:val="0"/>
              <w:rPr>
                <w:rFonts w:eastAsia="Calibri"/>
                <w:sz w:val="16"/>
                <w:szCs w:val="16"/>
                <w:lang w:val="en-GB"/>
              </w:rPr>
            </w:pPr>
            <w:r w:rsidRPr="0005388C">
              <w:rPr>
                <w:sz w:val="16"/>
                <w:szCs w:val="16"/>
                <w:lang w:val="en-GB"/>
              </w:rPr>
              <w:t>Outreach and communication plan to attract</w:t>
            </w:r>
            <w:r w:rsidRPr="0005388C">
              <w:rPr>
                <w:sz w:val="16"/>
                <w:lang w:val="en-GB"/>
              </w:rPr>
              <w:t xml:space="preserve"> diaspora </w:t>
            </w:r>
            <w:r w:rsidRPr="0005388C">
              <w:rPr>
                <w:sz w:val="16"/>
                <w:szCs w:val="16"/>
                <w:lang w:val="en-GB"/>
              </w:rPr>
              <w:t xml:space="preserve">investment </w:t>
            </w:r>
            <w:r w:rsidRPr="0005388C">
              <w:rPr>
                <w:rFonts w:eastAsia="Calibri"/>
                <w:sz w:val="16"/>
                <w:szCs w:val="16"/>
                <w:lang w:val="en-GB"/>
              </w:rPr>
              <w:t xml:space="preserve">: </w:t>
            </w:r>
          </w:p>
          <w:p w14:paraId="19583C08" w14:textId="77777777" w:rsidR="0005388C" w:rsidRPr="0005388C" w:rsidRDefault="0005388C" w:rsidP="0005388C">
            <w:pPr>
              <w:numPr>
                <w:ilvl w:val="0"/>
                <w:numId w:val="19"/>
              </w:numPr>
              <w:spacing w:line="240" w:lineRule="auto"/>
              <w:ind w:left="143" w:hanging="143"/>
              <w:contextualSpacing w:val="0"/>
              <w:rPr>
                <w:rFonts w:eastAsia="Calibri"/>
                <w:sz w:val="16"/>
                <w:szCs w:val="16"/>
                <w:lang w:val="en-GB"/>
              </w:rPr>
            </w:pPr>
            <w:r w:rsidRPr="0005388C">
              <w:rPr>
                <w:rFonts w:eastAsia="Calibri"/>
                <w:sz w:val="16"/>
                <w:szCs w:val="16"/>
                <w:lang w:val="en-GB"/>
              </w:rPr>
              <w:t>Up to 75 business project ideas are identified</w:t>
            </w:r>
          </w:p>
          <w:p w14:paraId="6903C569" w14:textId="77777777" w:rsidR="0005388C" w:rsidRPr="0005388C" w:rsidRDefault="0005388C" w:rsidP="0005388C">
            <w:pPr>
              <w:numPr>
                <w:ilvl w:val="0"/>
                <w:numId w:val="19"/>
              </w:numPr>
              <w:spacing w:line="240" w:lineRule="auto"/>
              <w:ind w:left="143" w:hanging="143"/>
              <w:contextualSpacing w:val="0"/>
              <w:rPr>
                <w:sz w:val="16"/>
                <w:szCs w:val="16"/>
                <w:lang w:val="en-GB"/>
              </w:rPr>
            </w:pPr>
            <w:r w:rsidRPr="0005388C">
              <w:rPr>
                <w:sz w:val="16"/>
                <w:szCs w:val="16"/>
                <w:lang w:val="en-GB"/>
              </w:rPr>
              <w:t>Regulatory framework studies elaborated</w:t>
            </w:r>
          </w:p>
          <w:p w14:paraId="50B94A6D" w14:textId="77777777" w:rsidR="0005388C" w:rsidRPr="0005388C" w:rsidRDefault="0005388C" w:rsidP="0005388C">
            <w:pPr>
              <w:numPr>
                <w:ilvl w:val="0"/>
                <w:numId w:val="19"/>
              </w:numPr>
              <w:spacing w:line="240" w:lineRule="auto"/>
              <w:ind w:left="143" w:hanging="143"/>
              <w:contextualSpacing w:val="0"/>
              <w:rPr>
                <w:rFonts w:eastAsia="Calibri"/>
                <w:sz w:val="16"/>
                <w:szCs w:val="16"/>
                <w:lang w:val="en-GB"/>
              </w:rPr>
            </w:pPr>
            <w:r w:rsidRPr="0005388C">
              <w:rPr>
                <w:rFonts w:eastAsia="Calibri"/>
                <w:sz w:val="16"/>
                <w:lang w:val="en-GB"/>
              </w:rPr>
              <w:t>At least 200.000 USD mobilized in investment by diaspora from Morocco and Senegal</w:t>
            </w:r>
          </w:p>
          <w:p w14:paraId="6F69060C" w14:textId="77777777" w:rsidR="0005388C" w:rsidRPr="0005388C" w:rsidRDefault="0005388C" w:rsidP="0005388C">
            <w:pPr>
              <w:numPr>
                <w:ilvl w:val="0"/>
                <w:numId w:val="19"/>
              </w:numPr>
              <w:spacing w:line="240" w:lineRule="auto"/>
              <w:ind w:left="143" w:hanging="143"/>
              <w:contextualSpacing w:val="0"/>
              <w:rPr>
                <w:rFonts w:eastAsia="Calibri"/>
                <w:sz w:val="16"/>
                <w:szCs w:val="16"/>
                <w:lang w:val="en-GB"/>
              </w:rPr>
            </w:pPr>
          </w:p>
        </w:tc>
        <w:tc>
          <w:tcPr>
            <w:tcW w:w="862" w:type="pct"/>
          </w:tcPr>
          <w:p w14:paraId="2B19DB05" w14:textId="77777777" w:rsidR="0005388C" w:rsidRPr="0005388C" w:rsidRDefault="0005388C" w:rsidP="0005388C">
            <w:pPr>
              <w:numPr>
                <w:ilvl w:val="0"/>
                <w:numId w:val="20"/>
              </w:numPr>
              <w:spacing w:line="240" w:lineRule="auto"/>
              <w:ind w:left="143" w:hanging="143"/>
              <w:contextualSpacing w:val="0"/>
              <w:rPr>
                <w:sz w:val="16"/>
                <w:szCs w:val="16"/>
                <w:lang w:val="en-GB"/>
              </w:rPr>
            </w:pPr>
            <w:r w:rsidRPr="0005388C">
              <w:rPr>
                <w:sz w:val="16"/>
                <w:szCs w:val="16"/>
                <w:lang w:val="en-GB"/>
              </w:rPr>
              <w:t>Projects progress reports and documents</w:t>
            </w:r>
          </w:p>
          <w:p w14:paraId="19F40E95" w14:textId="77777777" w:rsidR="0005388C" w:rsidRPr="0005388C" w:rsidRDefault="0005388C" w:rsidP="0005388C">
            <w:pPr>
              <w:numPr>
                <w:ilvl w:val="0"/>
                <w:numId w:val="20"/>
              </w:numPr>
              <w:spacing w:line="240" w:lineRule="auto"/>
              <w:ind w:left="143" w:hanging="143"/>
              <w:contextualSpacing w:val="0"/>
              <w:rPr>
                <w:sz w:val="16"/>
                <w:szCs w:val="16"/>
                <w:lang w:val="en-GB"/>
              </w:rPr>
            </w:pPr>
            <w:r w:rsidRPr="0005388C">
              <w:rPr>
                <w:sz w:val="16"/>
                <w:szCs w:val="16"/>
                <w:lang w:val="en-GB"/>
              </w:rPr>
              <w:t>MEAL reports of the project</w:t>
            </w:r>
          </w:p>
          <w:p w14:paraId="42E033B5" w14:textId="77777777" w:rsidR="0005388C" w:rsidRPr="0005388C" w:rsidRDefault="0005388C" w:rsidP="0005388C">
            <w:pPr>
              <w:numPr>
                <w:ilvl w:val="0"/>
                <w:numId w:val="20"/>
              </w:numPr>
              <w:spacing w:line="240" w:lineRule="auto"/>
              <w:ind w:left="143" w:hanging="143"/>
              <w:contextualSpacing w:val="0"/>
              <w:rPr>
                <w:sz w:val="16"/>
                <w:szCs w:val="16"/>
                <w:lang w:val="en-GB"/>
              </w:rPr>
            </w:pPr>
            <w:r w:rsidRPr="0005388C">
              <w:rPr>
                <w:sz w:val="16"/>
                <w:szCs w:val="16"/>
                <w:lang w:val="en-GB"/>
              </w:rPr>
              <w:t>Project databases</w:t>
            </w:r>
          </w:p>
          <w:p w14:paraId="2E2C8ED5" w14:textId="77777777" w:rsidR="0005388C" w:rsidRPr="0005388C" w:rsidRDefault="0005388C" w:rsidP="0005388C">
            <w:pPr>
              <w:numPr>
                <w:ilvl w:val="0"/>
                <w:numId w:val="20"/>
              </w:numPr>
              <w:spacing w:line="240" w:lineRule="auto"/>
              <w:ind w:left="143" w:hanging="143"/>
              <w:contextualSpacing w:val="0"/>
              <w:rPr>
                <w:sz w:val="16"/>
                <w:szCs w:val="16"/>
                <w:lang w:val="en-GB"/>
              </w:rPr>
            </w:pPr>
            <w:r w:rsidRPr="0005388C">
              <w:rPr>
                <w:rFonts w:eastAsia="Calibri"/>
                <w:sz w:val="16"/>
                <w:szCs w:val="16"/>
                <w:lang w:val="en-GB"/>
              </w:rPr>
              <w:t>Focus groups, interviews and surveys</w:t>
            </w:r>
          </w:p>
        </w:tc>
        <w:tc>
          <w:tcPr>
            <w:tcW w:w="892" w:type="pct"/>
            <w:vMerge w:val="restart"/>
          </w:tcPr>
          <w:p w14:paraId="7E704051" w14:textId="77777777" w:rsidR="0005388C" w:rsidRPr="0005388C" w:rsidRDefault="0005388C" w:rsidP="0005388C">
            <w:pPr>
              <w:numPr>
                <w:ilvl w:val="0"/>
                <w:numId w:val="20"/>
              </w:numPr>
              <w:spacing w:line="240" w:lineRule="auto"/>
              <w:ind w:left="166" w:hanging="166"/>
              <w:contextualSpacing w:val="0"/>
              <w:rPr>
                <w:sz w:val="16"/>
                <w:szCs w:val="16"/>
                <w:lang w:val="en-GB"/>
              </w:rPr>
            </w:pPr>
            <w:r w:rsidRPr="0005388C">
              <w:rPr>
                <w:sz w:val="16"/>
                <w:szCs w:val="16"/>
                <w:lang w:val="en-GB"/>
              </w:rPr>
              <w:t xml:space="preserve">Diaspora is willing to financially invest in the countries of origin </w:t>
            </w:r>
          </w:p>
          <w:p w14:paraId="33605372" w14:textId="77777777" w:rsidR="0005388C" w:rsidRPr="0005388C" w:rsidRDefault="0005388C" w:rsidP="0005388C">
            <w:pPr>
              <w:numPr>
                <w:ilvl w:val="0"/>
                <w:numId w:val="20"/>
              </w:numPr>
              <w:spacing w:line="240" w:lineRule="auto"/>
              <w:ind w:left="166" w:hanging="166"/>
              <w:contextualSpacing w:val="0"/>
              <w:rPr>
                <w:sz w:val="16"/>
                <w:szCs w:val="16"/>
                <w:lang w:val="en-GB"/>
              </w:rPr>
            </w:pPr>
            <w:r w:rsidRPr="0005388C">
              <w:rPr>
                <w:sz w:val="16"/>
                <w:szCs w:val="16"/>
                <w:lang w:val="en-GB"/>
              </w:rPr>
              <w:t>Local communities in SEN and MRC engage in ‘bankable and impactful’ business initiatives</w:t>
            </w:r>
          </w:p>
          <w:p w14:paraId="116E052C" w14:textId="77777777" w:rsidR="0005388C" w:rsidRPr="0005388C" w:rsidRDefault="0005388C" w:rsidP="0005388C">
            <w:pPr>
              <w:numPr>
                <w:ilvl w:val="0"/>
                <w:numId w:val="20"/>
              </w:numPr>
              <w:spacing w:line="240" w:lineRule="auto"/>
              <w:ind w:left="166" w:hanging="166"/>
              <w:contextualSpacing w:val="0"/>
              <w:rPr>
                <w:sz w:val="16"/>
                <w:szCs w:val="16"/>
                <w:lang w:val="en-GB"/>
              </w:rPr>
            </w:pPr>
            <w:r w:rsidRPr="0005388C">
              <w:rPr>
                <w:sz w:val="16"/>
                <w:szCs w:val="16"/>
                <w:lang w:val="en-GB"/>
              </w:rPr>
              <w:t xml:space="preserve">External funding opportunities integrate IFAD’s contribution </w:t>
            </w:r>
          </w:p>
          <w:p w14:paraId="44C92AC5" w14:textId="77777777" w:rsidR="0005388C" w:rsidRPr="0005388C" w:rsidRDefault="0005388C" w:rsidP="0005388C">
            <w:pPr>
              <w:numPr>
                <w:ilvl w:val="0"/>
                <w:numId w:val="20"/>
              </w:numPr>
              <w:spacing w:line="240" w:lineRule="auto"/>
              <w:ind w:left="166" w:hanging="166"/>
              <w:contextualSpacing w:val="0"/>
              <w:rPr>
                <w:sz w:val="16"/>
                <w:szCs w:val="16"/>
                <w:lang w:val="en-GB"/>
              </w:rPr>
            </w:pPr>
            <w:r w:rsidRPr="0005388C">
              <w:rPr>
                <w:sz w:val="16"/>
                <w:szCs w:val="16"/>
                <w:lang w:val="en-GB"/>
              </w:rPr>
              <w:t>Minimum obstacles for business creation and support in Morocco and Senegal</w:t>
            </w:r>
          </w:p>
          <w:p w14:paraId="747AB3D6" w14:textId="77777777" w:rsidR="0005388C" w:rsidRPr="0005388C" w:rsidRDefault="0005388C" w:rsidP="0005388C">
            <w:pPr>
              <w:numPr>
                <w:ilvl w:val="0"/>
                <w:numId w:val="20"/>
              </w:numPr>
              <w:spacing w:line="240" w:lineRule="auto"/>
              <w:ind w:left="166" w:hanging="166"/>
              <w:contextualSpacing w:val="0"/>
              <w:rPr>
                <w:sz w:val="16"/>
                <w:lang w:val="en-GB"/>
              </w:rPr>
            </w:pPr>
            <w:r w:rsidRPr="0005388C">
              <w:rPr>
                <w:sz w:val="16"/>
                <w:szCs w:val="16"/>
                <w:lang w:val="en-GB"/>
              </w:rPr>
              <w:t>Active involvement of national and local institutions in the project activities</w:t>
            </w:r>
          </w:p>
          <w:p w14:paraId="225204A4" w14:textId="77777777" w:rsidR="0005388C" w:rsidRPr="0005388C" w:rsidRDefault="0005388C" w:rsidP="0005388C">
            <w:pPr>
              <w:pStyle w:val="Paragrafoelenco"/>
              <w:numPr>
                <w:ilvl w:val="0"/>
                <w:numId w:val="24"/>
              </w:numPr>
              <w:spacing w:after="0" w:line="240" w:lineRule="auto"/>
              <w:ind w:left="166" w:hanging="166"/>
              <w:rPr>
                <w:rFonts w:ascii="Arial" w:hAnsi="Arial" w:cs="Arial"/>
                <w:sz w:val="16"/>
                <w:szCs w:val="16"/>
                <w:lang w:val="en-GB"/>
              </w:rPr>
            </w:pPr>
            <w:r w:rsidRPr="0005388C">
              <w:rPr>
                <w:rFonts w:ascii="Arial" w:hAnsi="Arial" w:cs="Arial"/>
                <w:sz w:val="16"/>
                <w:szCs w:val="16"/>
                <w:lang w:val="en-GB"/>
              </w:rPr>
              <w:lastRenderedPageBreak/>
              <w:t>Youth entrepreneurship and employability is taken into account in the selection process</w:t>
            </w:r>
          </w:p>
          <w:p w14:paraId="3F88D0A2" w14:textId="77777777" w:rsidR="0005388C" w:rsidRPr="0005388C" w:rsidRDefault="0005388C" w:rsidP="0005388C">
            <w:pPr>
              <w:numPr>
                <w:ilvl w:val="0"/>
                <w:numId w:val="24"/>
              </w:numPr>
              <w:spacing w:line="240" w:lineRule="auto"/>
              <w:ind w:left="166" w:hanging="166"/>
              <w:contextualSpacing w:val="0"/>
              <w:rPr>
                <w:sz w:val="16"/>
                <w:szCs w:val="16"/>
                <w:lang w:val="en-GB"/>
              </w:rPr>
            </w:pPr>
            <w:r w:rsidRPr="0005388C">
              <w:rPr>
                <w:sz w:val="16"/>
                <w:szCs w:val="16"/>
                <w:lang w:val="en-GB"/>
              </w:rPr>
              <w:t>Active participation of the project beneficiaries to the project activities</w:t>
            </w:r>
          </w:p>
          <w:p w14:paraId="7EB8B482" w14:textId="77777777" w:rsidR="0005388C" w:rsidRPr="0005388C" w:rsidRDefault="0005388C" w:rsidP="0005388C">
            <w:pPr>
              <w:numPr>
                <w:ilvl w:val="0"/>
                <w:numId w:val="24"/>
              </w:numPr>
              <w:spacing w:line="240" w:lineRule="auto"/>
              <w:ind w:left="166" w:hanging="166"/>
              <w:contextualSpacing w:val="0"/>
              <w:rPr>
                <w:sz w:val="16"/>
                <w:szCs w:val="16"/>
                <w:lang w:val="en-GB"/>
              </w:rPr>
            </w:pPr>
            <w:r w:rsidRPr="0005388C">
              <w:rPr>
                <w:sz w:val="16"/>
                <w:szCs w:val="16"/>
                <w:lang w:val="en-GB"/>
              </w:rPr>
              <w:t xml:space="preserve"> Multiplier effect of employment generation will be measured after project completion </w:t>
            </w:r>
          </w:p>
          <w:p w14:paraId="0EF1E161" w14:textId="77777777" w:rsidR="0005388C" w:rsidRPr="0005388C" w:rsidRDefault="0005388C" w:rsidP="0005388C">
            <w:pPr>
              <w:pStyle w:val="Paragrafoelenco"/>
              <w:numPr>
                <w:ilvl w:val="0"/>
                <w:numId w:val="24"/>
              </w:numPr>
              <w:tabs>
                <w:tab w:val="left" w:pos="256"/>
              </w:tabs>
              <w:spacing w:after="0" w:line="240" w:lineRule="auto"/>
              <w:ind w:left="166" w:hanging="166"/>
              <w:jc w:val="both"/>
              <w:rPr>
                <w:rFonts w:ascii="Arial" w:hAnsi="Arial" w:cs="Arial"/>
                <w:sz w:val="16"/>
                <w:szCs w:val="16"/>
                <w:lang w:val="en-GB"/>
              </w:rPr>
            </w:pPr>
            <w:r w:rsidRPr="0005388C">
              <w:rPr>
                <w:rFonts w:ascii="Arial" w:hAnsi="Arial"/>
                <w:sz w:val="16"/>
                <w:szCs w:val="16"/>
                <w:lang w:val="en-GB"/>
              </w:rPr>
              <w:t>Resources and funds are made timely available to grant recipient and its partners</w:t>
            </w:r>
          </w:p>
          <w:p w14:paraId="70600D58" w14:textId="77777777" w:rsidR="0005388C" w:rsidRPr="0005388C" w:rsidRDefault="0005388C" w:rsidP="0005388C">
            <w:pPr>
              <w:pStyle w:val="Paragrafoelenco"/>
              <w:numPr>
                <w:ilvl w:val="0"/>
                <w:numId w:val="24"/>
              </w:numPr>
              <w:tabs>
                <w:tab w:val="left" w:pos="256"/>
              </w:tabs>
              <w:spacing w:after="0" w:line="240" w:lineRule="auto"/>
              <w:ind w:left="166" w:hanging="166"/>
              <w:jc w:val="both"/>
              <w:rPr>
                <w:rFonts w:ascii="Arial" w:hAnsi="Arial" w:cs="Arial"/>
                <w:sz w:val="16"/>
                <w:szCs w:val="16"/>
                <w:lang w:val="en-GB"/>
              </w:rPr>
            </w:pPr>
            <w:r w:rsidRPr="0005388C">
              <w:rPr>
                <w:rFonts w:ascii="Arial" w:hAnsi="Arial" w:cs="Arial"/>
                <w:sz w:val="16"/>
                <w:szCs w:val="16"/>
                <w:lang w:val="en-GB"/>
              </w:rPr>
              <w:t>Stable and propitious business climate</w:t>
            </w:r>
          </w:p>
          <w:p w14:paraId="2FECD145" w14:textId="77777777" w:rsidR="0005388C" w:rsidRPr="0005388C" w:rsidRDefault="0005388C" w:rsidP="0005388C">
            <w:pPr>
              <w:pStyle w:val="Paragrafoelenco"/>
              <w:numPr>
                <w:ilvl w:val="0"/>
                <w:numId w:val="20"/>
              </w:numPr>
              <w:spacing w:after="0" w:line="240" w:lineRule="auto"/>
              <w:ind w:left="256" w:hanging="180"/>
              <w:rPr>
                <w:rFonts w:ascii="Arial" w:hAnsi="Arial" w:cs="Arial"/>
                <w:sz w:val="16"/>
                <w:szCs w:val="16"/>
                <w:lang w:val="en-GB"/>
              </w:rPr>
            </w:pPr>
          </w:p>
        </w:tc>
      </w:tr>
      <w:tr w:rsidR="0005388C" w:rsidRPr="0005388C" w14:paraId="0F29FAAC" w14:textId="77777777" w:rsidTr="0005388C">
        <w:tc>
          <w:tcPr>
            <w:tcW w:w="364" w:type="pct"/>
            <w:vMerge/>
          </w:tcPr>
          <w:p w14:paraId="4913294D" w14:textId="77777777" w:rsidR="0005388C" w:rsidRPr="0005388C" w:rsidRDefault="0005388C" w:rsidP="0005388C">
            <w:pPr>
              <w:spacing w:before="60" w:after="60"/>
              <w:rPr>
                <w:b/>
                <w:bCs/>
                <w:sz w:val="16"/>
                <w:szCs w:val="16"/>
                <w:lang w:val="en-GB"/>
              </w:rPr>
            </w:pPr>
          </w:p>
        </w:tc>
        <w:tc>
          <w:tcPr>
            <w:tcW w:w="1727" w:type="pct"/>
          </w:tcPr>
          <w:p w14:paraId="7F2438C6" w14:textId="77777777" w:rsidR="0005388C" w:rsidRPr="0005388C" w:rsidRDefault="0005388C" w:rsidP="0005388C">
            <w:pPr>
              <w:tabs>
                <w:tab w:val="left" w:pos="2985"/>
              </w:tabs>
              <w:jc w:val="both"/>
              <w:rPr>
                <w:i/>
                <w:sz w:val="16"/>
                <w:szCs w:val="16"/>
                <w:u w:val="single"/>
                <w:lang w:val="en-GB"/>
              </w:rPr>
            </w:pPr>
            <w:r w:rsidRPr="0005388C">
              <w:rPr>
                <w:sz w:val="16"/>
                <w:szCs w:val="16"/>
                <w:u w:val="single"/>
                <w:lang w:val="en-GB"/>
              </w:rPr>
              <w:t xml:space="preserve">On and off-farm sustainable rural investments are created: </w:t>
            </w:r>
            <w:r w:rsidRPr="0005388C">
              <w:rPr>
                <w:i/>
                <w:sz w:val="16"/>
                <w:szCs w:val="16"/>
                <w:u w:val="single"/>
                <w:lang w:val="en-GB"/>
              </w:rPr>
              <w:t xml:space="preserve">technical and financial support is provided to projects in the field, </w:t>
            </w:r>
            <w:r w:rsidRPr="0005388C">
              <w:rPr>
                <w:i/>
                <w:sz w:val="16"/>
                <w:szCs w:val="16"/>
                <w:u w:val="single"/>
                <w:lang w:val="en-GB"/>
              </w:rPr>
              <w:lastRenderedPageBreak/>
              <w:t xml:space="preserve">testing the new financial mechanisms in place and promoting employment creation </w:t>
            </w:r>
          </w:p>
          <w:p w14:paraId="2BA300E9" w14:textId="77777777" w:rsidR="0005388C" w:rsidRPr="0005388C" w:rsidRDefault="0005388C" w:rsidP="0005388C">
            <w:pPr>
              <w:tabs>
                <w:tab w:val="left" w:pos="2985"/>
              </w:tabs>
              <w:jc w:val="both"/>
              <w:rPr>
                <w:sz w:val="16"/>
                <w:szCs w:val="16"/>
                <w:u w:val="single"/>
                <w:lang w:val="en-GB"/>
              </w:rPr>
            </w:pPr>
          </w:p>
          <w:p w14:paraId="2766C396" w14:textId="77777777" w:rsidR="0005388C" w:rsidRPr="0005388C" w:rsidRDefault="0005388C" w:rsidP="0005388C">
            <w:pPr>
              <w:tabs>
                <w:tab w:val="left" w:pos="2985"/>
              </w:tabs>
              <w:jc w:val="both"/>
              <w:rPr>
                <w:sz w:val="16"/>
                <w:szCs w:val="16"/>
                <w:u w:val="single"/>
                <w:lang w:val="en-GB"/>
              </w:rPr>
            </w:pPr>
          </w:p>
          <w:p w14:paraId="2C6A1C46" w14:textId="54CCBFD9" w:rsidR="0005388C" w:rsidRPr="0005388C" w:rsidRDefault="0005388C" w:rsidP="0005388C">
            <w:pPr>
              <w:rPr>
                <w:sz w:val="16"/>
                <w:szCs w:val="16"/>
                <w:lang w:val="en-GB"/>
              </w:rPr>
            </w:pPr>
            <w:r w:rsidRPr="0005388C">
              <w:rPr>
                <w:b/>
                <w:sz w:val="16"/>
                <w:szCs w:val="16"/>
                <w:lang w:val="en-GB"/>
              </w:rPr>
              <w:t>Output 2.1:</w:t>
            </w:r>
            <w:r w:rsidRPr="0005388C">
              <w:rPr>
                <w:sz w:val="16"/>
                <w:szCs w:val="16"/>
                <w:lang w:val="en-GB"/>
              </w:rPr>
              <w:t xml:space="preserve"> At least 26</w:t>
            </w:r>
            <w:r w:rsidRPr="0005388C">
              <w:rPr>
                <w:sz w:val="16"/>
                <w:szCs w:val="16"/>
                <w:shd w:val="clear" w:color="auto" w:fill="FFFFFF"/>
                <w:lang w:val="en-GB"/>
              </w:rPr>
              <w:t xml:space="preserve"> investment</w:t>
            </w:r>
            <w:r w:rsidRPr="0005388C">
              <w:rPr>
                <w:sz w:val="16"/>
                <w:szCs w:val="16"/>
                <w:lang w:val="en-GB"/>
              </w:rPr>
              <w:t xml:space="preserve"> initiatives financed and supported with </w:t>
            </w:r>
            <w:r w:rsidRPr="0005388C">
              <w:rPr>
                <w:b/>
                <w:sz w:val="16"/>
                <w:szCs w:val="16"/>
                <w:lang w:val="en-GB"/>
              </w:rPr>
              <w:t>t</w:t>
            </w:r>
            <w:r w:rsidRPr="0005388C">
              <w:rPr>
                <w:sz w:val="16"/>
                <w:szCs w:val="16"/>
                <w:lang w:val="en-GB"/>
              </w:rPr>
              <w:t xml:space="preserve">echnical assistance and mentoring support services. </w:t>
            </w:r>
            <w:r w:rsidRPr="0005388C">
              <w:rPr>
                <w:b/>
                <w:bCs/>
                <w:sz w:val="16"/>
                <w:szCs w:val="16"/>
                <w:lang w:val="en-GB"/>
              </w:rPr>
              <w:t xml:space="preserve">Output 2.3: </w:t>
            </w:r>
            <w:r w:rsidRPr="0005388C">
              <w:rPr>
                <w:sz w:val="16"/>
                <w:szCs w:val="16"/>
                <w:lang w:val="en-GB"/>
              </w:rPr>
              <w:t xml:space="preserve">Youth skills training offered to employable youth. </w:t>
            </w:r>
            <w:r w:rsidRPr="0005388C">
              <w:rPr>
                <w:b/>
                <w:bCs/>
                <w:sz w:val="16"/>
                <w:szCs w:val="16"/>
                <w:lang w:val="en-GB"/>
              </w:rPr>
              <w:t>Output 2.2</w:t>
            </w:r>
            <w:r w:rsidRPr="0005388C">
              <w:rPr>
                <w:sz w:val="16"/>
                <w:szCs w:val="16"/>
                <w:lang w:val="en-GB"/>
              </w:rPr>
              <w:t>: Technical assistance and mentoring support services and tools are provided to the selected busine</w:t>
            </w:r>
            <w:r w:rsidR="00DD0195">
              <w:rPr>
                <w:sz w:val="16"/>
                <w:szCs w:val="16"/>
                <w:lang w:val="en-GB"/>
              </w:rPr>
              <w:t>ss during their implementation;</w:t>
            </w:r>
            <w:r w:rsidRPr="0005388C">
              <w:rPr>
                <w:sz w:val="16"/>
                <w:szCs w:val="16"/>
                <w:lang w:val="en-GB"/>
              </w:rPr>
              <w:t xml:space="preserve"> </w:t>
            </w:r>
            <w:r w:rsidRPr="0005388C">
              <w:rPr>
                <w:b/>
                <w:bCs/>
                <w:sz w:val="16"/>
                <w:szCs w:val="16"/>
                <w:lang w:val="en-GB"/>
              </w:rPr>
              <w:t xml:space="preserve">Output 2.4: </w:t>
            </w:r>
            <w:r w:rsidRPr="0005388C">
              <w:rPr>
                <w:sz w:val="16"/>
                <w:szCs w:val="16"/>
                <w:lang w:val="en-GB"/>
              </w:rPr>
              <w:t xml:space="preserve">Market opportunities and B2B initiatives identified locally and for Moroccan and Senegalese products in the European market </w:t>
            </w:r>
          </w:p>
        </w:tc>
        <w:tc>
          <w:tcPr>
            <w:tcW w:w="1155" w:type="pct"/>
          </w:tcPr>
          <w:p w14:paraId="7DCB678B" w14:textId="77777777" w:rsidR="0005388C" w:rsidRPr="0005388C" w:rsidRDefault="0005388C" w:rsidP="0005388C">
            <w:pPr>
              <w:numPr>
                <w:ilvl w:val="0"/>
                <w:numId w:val="21"/>
              </w:numPr>
              <w:spacing w:line="240" w:lineRule="auto"/>
              <w:ind w:left="177" w:hanging="142"/>
              <w:rPr>
                <w:sz w:val="16"/>
                <w:szCs w:val="16"/>
                <w:lang w:val="en-GB"/>
              </w:rPr>
            </w:pPr>
            <w:r w:rsidRPr="0005388C">
              <w:rPr>
                <w:sz w:val="16"/>
                <w:szCs w:val="16"/>
                <w:lang w:val="en-GB"/>
              </w:rPr>
              <w:lastRenderedPageBreak/>
              <w:t xml:space="preserve">At least 26  new or existing businesses supported in Morocco and Senegal financed by diaspora </w:t>
            </w:r>
            <w:r w:rsidRPr="0005388C">
              <w:rPr>
                <w:sz w:val="16"/>
                <w:szCs w:val="16"/>
                <w:lang w:val="en-GB"/>
              </w:rPr>
              <w:lastRenderedPageBreak/>
              <w:t>members in Italy (26 supported with technical assistance and out of those at least 15 supported also through the financial mechanisms)</w:t>
            </w:r>
          </w:p>
          <w:p w14:paraId="7F502F96" w14:textId="77777777" w:rsidR="0005388C" w:rsidRPr="0005388C" w:rsidRDefault="0005388C" w:rsidP="0005388C">
            <w:pPr>
              <w:numPr>
                <w:ilvl w:val="0"/>
                <w:numId w:val="21"/>
              </w:numPr>
              <w:spacing w:line="240" w:lineRule="auto"/>
              <w:ind w:left="177" w:hanging="142"/>
              <w:rPr>
                <w:sz w:val="16"/>
                <w:szCs w:val="16"/>
                <w:lang w:val="en-GB"/>
              </w:rPr>
            </w:pPr>
            <w:r w:rsidRPr="0005388C">
              <w:rPr>
                <w:rFonts w:eastAsia="Calibri"/>
                <w:sz w:val="16"/>
                <w:szCs w:val="16"/>
                <w:lang w:val="en-GB"/>
              </w:rPr>
              <w:t xml:space="preserve">At least 60% of the new jobs (created and/or maintained) are for youth </w:t>
            </w:r>
            <w:r w:rsidRPr="0005388C">
              <w:rPr>
                <w:sz w:val="16"/>
                <w:szCs w:val="16"/>
                <w:lang w:val="en-GB"/>
              </w:rPr>
              <w:t>as collateral of the increased rural investments generated by the sustained business initiatives</w:t>
            </w:r>
          </w:p>
        </w:tc>
        <w:tc>
          <w:tcPr>
            <w:tcW w:w="862" w:type="pct"/>
          </w:tcPr>
          <w:p w14:paraId="423E8381" w14:textId="77777777" w:rsidR="0005388C" w:rsidRPr="0005388C" w:rsidRDefault="0005388C" w:rsidP="0005388C">
            <w:pPr>
              <w:numPr>
                <w:ilvl w:val="0"/>
                <w:numId w:val="20"/>
              </w:numPr>
              <w:spacing w:line="240" w:lineRule="auto"/>
              <w:ind w:left="143" w:hanging="143"/>
              <w:contextualSpacing w:val="0"/>
              <w:rPr>
                <w:sz w:val="16"/>
                <w:szCs w:val="16"/>
                <w:lang w:val="en-GB"/>
              </w:rPr>
            </w:pPr>
            <w:r w:rsidRPr="0005388C">
              <w:rPr>
                <w:sz w:val="16"/>
                <w:szCs w:val="16"/>
                <w:lang w:val="en-GB"/>
              </w:rPr>
              <w:lastRenderedPageBreak/>
              <w:t>Project progress reports and documents</w:t>
            </w:r>
          </w:p>
          <w:p w14:paraId="7347C8FF" w14:textId="77777777" w:rsidR="0005388C" w:rsidRPr="0005388C" w:rsidRDefault="0005388C" w:rsidP="0005388C">
            <w:pPr>
              <w:numPr>
                <w:ilvl w:val="0"/>
                <w:numId w:val="20"/>
              </w:numPr>
              <w:spacing w:line="240" w:lineRule="auto"/>
              <w:ind w:left="143" w:hanging="143"/>
              <w:contextualSpacing w:val="0"/>
              <w:rPr>
                <w:sz w:val="16"/>
                <w:szCs w:val="16"/>
                <w:lang w:val="en-GB"/>
              </w:rPr>
            </w:pPr>
            <w:r w:rsidRPr="0005388C">
              <w:rPr>
                <w:sz w:val="16"/>
                <w:szCs w:val="16"/>
                <w:lang w:val="en-GB"/>
              </w:rPr>
              <w:t xml:space="preserve">MEAL reports of the project </w:t>
            </w:r>
          </w:p>
          <w:p w14:paraId="23F6D660" w14:textId="77777777" w:rsidR="0005388C" w:rsidRPr="0005388C" w:rsidRDefault="0005388C" w:rsidP="0005388C">
            <w:pPr>
              <w:numPr>
                <w:ilvl w:val="0"/>
                <w:numId w:val="20"/>
              </w:numPr>
              <w:spacing w:line="240" w:lineRule="auto"/>
              <w:ind w:left="143" w:hanging="143"/>
              <w:contextualSpacing w:val="0"/>
              <w:rPr>
                <w:sz w:val="16"/>
                <w:szCs w:val="16"/>
                <w:lang w:val="en-GB"/>
              </w:rPr>
            </w:pPr>
            <w:r w:rsidRPr="0005388C">
              <w:rPr>
                <w:rFonts w:eastAsia="Calibri"/>
                <w:sz w:val="16"/>
                <w:szCs w:val="16"/>
                <w:lang w:val="en-GB"/>
              </w:rPr>
              <w:lastRenderedPageBreak/>
              <w:t xml:space="preserve"> Focus groups, interviews and surveys</w:t>
            </w:r>
          </w:p>
          <w:p w14:paraId="4F8ADE8A" w14:textId="77777777" w:rsidR="0005388C" w:rsidRPr="0005388C" w:rsidRDefault="0005388C" w:rsidP="0005388C">
            <w:pPr>
              <w:numPr>
                <w:ilvl w:val="0"/>
                <w:numId w:val="20"/>
              </w:numPr>
              <w:spacing w:line="240" w:lineRule="auto"/>
              <w:ind w:left="143" w:hanging="143"/>
              <w:contextualSpacing w:val="0"/>
              <w:rPr>
                <w:sz w:val="16"/>
                <w:szCs w:val="16"/>
                <w:lang w:val="en-GB"/>
              </w:rPr>
            </w:pPr>
            <w:r w:rsidRPr="0005388C">
              <w:rPr>
                <w:sz w:val="16"/>
                <w:szCs w:val="16"/>
                <w:lang w:val="en-GB"/>
              </w:rPr>
              <w:t>Business plans</w:t>
            </w:r>
          </w:p>
        </w:tc>
        <w:tc>
          <w:tcPr>
            <w:tcW w:w="892" w:type="pct"/>
            <w:vMerge/>
          </w:tcPr>
          <w:p w14:paraId="1D8840C8" w14:textId="77777777" w:rsidR="0005388C" w:rsidRPr="0005388C" w:rsidRDefault="0005388C" w:rsidP="0005388C">
            <w:pPr>
              <w:numPr>
                <w:ilvl w:val="0"/>
                <w:numId w:val="20"/>
              </w:numPr>
              <w:spacing w:line="240" w:lineRule="auto"/>
              <w:ind w:left="143" w:hanging="143"/>
              <w:contextualSpacing w:val="0"/>
              <w:rPr>
                <w:sz w:val="16"/>
                <w:szCs w:val="16"/>
                <w:lang w:val="en-GB"/>
              </w:rPr>
            </w:pPr>
          </w:p>
        </w:tc>
      </w:tr>
      <w:tr w:rsidR="0005388C" w:rsidRPr="0005388C" w14:paraId="3820FAC9" w14:textId="77777777" w:rsidTr="0005388C">
        <w:tc>
          <w:tcPr>
            <w:tcW w:w="364" w:type="pct"/>
            <w:vMerge/>
          </w:tcPr>
          <w:p w14:paraId="58824CEF" w14:textId="77777777" w:rsidR="0005388C" w:rsidRPr="0005388C" w:rsidRDefault="0005388C" w:rsidP="0005388C">
            <w:pPr>
              <w:spacing w:before="60" w:after="60"/>
              <w:rPr>
                <w:b/>
                <w:bCs/>
                <w:sz w:val="16"/>
                <w:szCs w:val="16"/>
                <w:lang w:val="en-GB"/>
              </w:rPr>
            </w:pPr>
          </w:p>
        </w:tc>
        <w:tc>
          <w:tcPr>
            <w:tcW w:w="1727" w:type="pct"/>
          </w:tcPr>
          <w:p w14:paraId="19CE4C5C" w14:textId="77777777" w:rsidR="0005388C" w:rsidRPr="0005388C" w:rsidRDefault="0005388C" w:rsidP="0005388C">
            <w:pPr>
              <w:tabs>
                <w:tab w:val="left" w:pos="709"/>
              </w:tabs>
              <w:suppressAutoHyphens/>
              <w:jc w:val="both"/>
              <w:rPr>
                <w:b/>
                <w:iCs/>
                <w:sz w:val="16"/>
                <w:szCs w:val="16"/>
                <w:u w:val="single"/>
                <w:lang w:val="en-GB"/>
              </w:rPr>
            </w:pPr>
            <w:r w:rsidRPr="0005388C">
              <w:rPr>
                <w:iCs/>
                <w:sz w:val="16"/>
                <w:szCs w:val="16"/>
                <w:u w:val="single"/>
                <w:lang w:val="en-GB"/>
              </w:rPr>
              <w:t>Knowledge and evidence-based learning is made</w:t>
            </w:r>
          </w:p>
          <w:p w14:paraId="1A542F9A" w14:textId="77777777" w:rsidR="0005388C" w:rsidRPr="0005388C" w:rsidRDefault="0005388C" w:rsidP="0005388C">
            <w:pPr>
              <w:tabs>
                <w:tab w:val="left" w:pos="900"/>
              </w:tabs>
              <w:suppressAutoHyphens/>
              <w:rPr>
                <w:sz w:val="18"/>
                <w:szCs w:val="18"/>
                <w:lang w:val="en-GB"/>
              </w:rPr>
            </w:pPr>
            <w:r w:rsidRPr="0005388C">
              <w:rPr>
                <w:b/>
                <w:sz w:val="16"/>
                <w:szCs w:val="16"/>
                <w:lang w:val="en-GB"/>
              </w:rPr>
              <w:t>Output 3.1</w:t>
            </w:r>
            <w:r w:rsidRPr="0005388C">
              <w:rPr>
                <w:sz w:val="16"/>
                <w:szCs w:val="16"/>
                <w:lang w:val="en-GB"/>
              </w:rPr>
              <w:t xml:space="preserve">: Communication materials (gender and youth sensitive).  </w:t>
            </w:r>
            <w:r w:rsidRPr="0005388C">
              <w:rPr>
                <w:b/>
                <w:sz w:val="16"/>
                <w:szCs w:val="16"/>
                <w:lang w:val="en-GB"/>
              </w:rPr>
              <w:t>Output 3.2</w:t>
            </w:r>
            <w:r w:rsidRPr="0005388C">
              <w:rPr>
                <w:sz w:val="16"/>
                <w:szCs w:val="16"/>
                <w:lang w:val="en-GB"/>
              </w:rPr>
              <w:t xml:space="preserve">: Scalable and replicable lessons learnt and methodologies </w:t>
            </w:r>
            <w:r w:rsidRPr="0005388C">
              <w:rPr>
                <w:b/>
                <w:sz w:val="16"/>
                <w:szCs w:val="16"/>
                <w:lang w:val="en-GB"/>
              </w:rPr>
              <w:t>Output 3.3</w:t>
            </w:r>
            <w:r w:rsidRPr="0005388C">
              <w:rPr>
                <w:sz w:val="16"/>
                <w:szCs w:val="16"/>
                <w:lang w:val="en-GB"/>
              </w:rPr>
              <w:t xml:space="preserve">: Lessons learnt are disseminated among policy makers at local, national and international level. </w:t>
            </w:r>
            <w:r w:rsidRPr="0005388C">
              <w:rPr>
                <w:b/>
                <w:sz w:val="16"/>
                <w:szCs w:val="16"/>
                <w:lang w:val="en-GB"/>
              </w:rPr>
              <w:t>Output 3.4:</w:t>
            </w:r>
            <w:r w:rsidRPr="0005388C">
              <w:rPr>
                <w:sz w:val="16"/>
                <w:szCs w:val="16"/>
                <w:lang w:val="en-GB"/>
              </w:rPr>
              <w:t xml:space="preserve"> MEAL (Monitoring, Evaluation, Accountability and Learning) system and operating procedures</w:t>
            </w:r>
            <w:r w:rsidRPr="0005388C">
              <w:rPr>
                <w:rFonts w:eastAsia="Calibri"/>
                <w:sz w:val="16"/>
                <w:szCs w:val="16"/>
                <w:lang w:val="en-GB"/>
              </w:rPr>
              <w:t xml:space="preserve"> </w:t>
            </w:r>
            <w:r w:rsidRPr="0005388C">
              <w:rPr>
                <w:sz w:val="16"/>
                <w:szCs w:val="16"/>
                <w:lang w:val="en-GB"/>
              </w:rPr>
              <w:t>with critical indicators for this type of initiative.</w:t>
            </w:r>
          </w:p>
        </w:tc>
        <w:tc>
          <w:tcPr>
            <w:tcW w:w="1155" w:type="pct"/>
          </w:tcPr>
          <w:p w14:paraId="2AB2FA0B" w14:textId="77777777" w:rsidR="0005388C" w:rsidRPr="0005388C" w:rsidRDefault="0005388C" w:rsidP="0005388C">
            <w:pPr>
              <w:numPr>
                <w:ilvl w:val="0"/>
                <w:numId w:val="21"/>
              </w:numPr>
              <w:autoSpaceDE w:val="0"/>
              <w:autoSpaceDN w:val="0"/>
              <w:adjustRightInd w:val="0"/>
              <w:spacing w:line="240" w:lineRule="auto"/>
              <w:ind w:left="143" w:hanging="143"/>
              <w:contextualSpacing w:val="0"/>
              <w:rPr>
                <w:rFonts w:eastAsia="Calibri"/>
                <w:sz w:val="16"/>
                <w:szCs w:val="16"/>
                <w:lang w:val="en-GB"/>
              </w:rPr>
            </w:pPr>
            <w:r w:rsidRPr="0005388C">
              <w:rPr>
                <w:rFonts w:eastAsia="Calibri"/>
                <w:bCs/>
                <w:color w:val="000000"/>
                <w:sz w:val="16"/>
                <w:szCs w:val="16"/>
                <w:lang w:val="en-GB"/>
              </w:rPr>
              <w:t>An online repository of relevant documents developed for project implementation</w:t>
            </w:r>
          </w:p>
          <w:p w14:paraId="2F2F3C55" w14:textId="77777777" w:rsidR="0005388C" w:rsidRPr="0005388C" w:rsidRDefault="0005388C" w:rsidP="0005388C">
            <w:pPr>
              <w:numPr>
                <w:ilvl w:val="0"/>
                <w:numId w:val="21"/>
              </w:numPr>
              <w:spacing w:line="240" w:lineRule="auto"/>
              <w:ind w:left="143" w:hanging="143"/>
              <w:rPr>
                <w:rFonts w:eastAsia="Calibri"/>
                <w:sz w:val="16"/>
                <w:szCs w:val="16"/>
                <w:lang w:val="en-GB"/>
              </w:rPr>
            </w:pPr>
            <w:r w:rsidRPr="0005388C">
              <w:rPr>
                <w:rFonts w:eastAsia="Calibri"/>
                <w:sz w:val="16"/>
                <w:szCs w:val="16"/>
                <w:lang w:val="en-GB"/>
              </w:rPr>
              <w:t xml:space="preserve">Outreach to at least 50 policy-makers at local, national, international level </w:t>
            </w:r>
          </w:p>
          <w:p w14:paraId="422A5588" w14:textId="77777777" w:rsidR="0005388C" w:rsidRPr="0005388C" w:rsidRDefault="0005388C" w:rsidP="0005388C">
            <w:pPr>
              <w:numPr>
                <w:ilvl w:val="0"/>
                <w:numId w:val="21"/>
              </w:numPr>
              <w:spacing w:line="240" w:lineRule="auto"/>
              <w:ind w:left="143" w:hanging="143"/>
              <w:rPr>
                <w:rFonts w:eastAsia="Calibri"/>
                <w:sz w:val="16"/>
                <w:szCs w:val="16"/>
                <w:lang w:val="en-GB"/>
              </w:rPr>
            </w:pPr>
            <w:r w:rsidRPr="0005388C">
              <w:rPr>
                <w:rFonts w:eastAsia="Calibri"/>
                <w:sz w:val="16"/>
                <w:szCs w:val="16"/>
                <w:lang w:val="en-GB"/>
              </w:rPr>
              <w:t>Number of access to webpages and followers on Facebook and Twitter</w:t>
            </w:r>
          </w:p>
        </w:tc>
        <w:tc>
          <w:tcPr>
            <w:tcW w:w="862" w:type="pct"/>
          </w:tcPr>
          <w:p w14:paraId="6D201546" w14:textId="77777777" w:rsidR="0005388C" w:rsidRPr="0005388C" w:rsidRDefault="0005388C" w:rsidP="0005388C">
            <w:pPr>
              <w:numPr>
                <w:ilvl w:val="0"/>
                <w:numId w:val="20"/>
              </w:numPr>
              <w:spacing w:line="240" w:lineRule="auto"/>
              <w:ind w:left="143" w:hanging="143"/>
              <w:contextualSpacing w:val="0"/>
              <w:rPr>
                <w:sz w:val="16"/>
                <w:szCs w:val="16"/>
                <w:lang w:val="en-GB"/>
              </w:rPr>
            </w:pPr>
            <w:r w:rsidRPr="0005388C">
              <w:rPr>
                <w:sz w:val="16"/>
                <w:szCs w:val="16"/>
                <w:lang w:val="en-GB"/>
              </w:rPr>
              <w:t>Projects progress reports and documents</w:t>
            </w:r>
          </w:p>
          <w:p w14:paraId="02DD1A97" w14:textId="77777777" w:rsidR="0005388C" w:rsidRPr="0005388C" w:rsidRDefault="0005388C" w:rsidP="0005388C">
            <w:pPr>
              <w:numPr>
                <w:ilvl w:val="0"/>
                <w:numId w:val="20"/>
              </w:numPr>
              <w:spacing w:line="240" w:lineRule="auto"/>
              <w:ind w:left="143" w:hanging="143"/>
              <w:contextualSpacing w:val="0"/>
              <w:rPr>
                <w:sz w:val="16"/>
                <w:szCs w:val="16"/>
                <w:lang w:val="en-GB"/>
              </w:rPr>
            </w:pPr>
            <w:r w:rsidRPr="0005388C">
              <w:rPr>
                <w:sz w:val="16"/>
                <w:szCs w:val="16"/>
                <w:lang w:val="en-GB"/>
              </w:rPr>
              <w:t>MEAL reports of the project</w:t>
            </w:r>
          </w:p>
          <w:p w14:paraId="7751C594" w14:textId="77777777" w:rsidR="0005388C" w:rsidRPr="0005388C" w:rsidRDefault="0005388C" w:rsidP="0005388C">
            <w:pPr>
              <w:numPr>
                <w:ilvl w:val="0"/>
                <w:numId w:val="20"/>
              </w:numPr>
              <w:spacing w:line="240" w:lineRule="auto"/>
              <w:ind w:left="143" w:hanging="143"/>
              <w:contextualSpacing w:val="0"/>
              <w:rPr>
                <w:sz w:val="16"/>
                <w:szCs w:val="16"/>
                <w:lang w:val="en-GB"/>
              </w:rPr>
            </w:pPr>
            <w:r w:rsidRPr="0005388C">
              <w:rPr>
                <w:sz w:val="16"/>
                <w:szCs w:val="16"/>
                <w:lang w:val="en-GB"/>
              </w:rPr>
              <w:t>Web access to project documents and online pages</w:t>
            </w:r>
          </w:p>
        </w:tc>
        <w:tc>
          <w:tcPr>
            <w:tcW w:w="892" w:type="pct"/>
            <w:vMerge/>
          </w:tcPr>
          <w:p w14:paraId="1715BDD9" w14:textId="77777777" w:rsidR="0005388C" w:rsidRPr="0005388C" w:rsidRDefault="0005388C" w:rsidP="0005388C">
            <w:pPr>
              <w:numPr>
                <w:ilvl w:val="0"/>
                <w:numId w:val="20"/>
              </w:numPr>
              <w:spacing w:line="240" w:lineRule="auto"/>
              <w:ind w:left="143" w:hanging="143"/>
              <w:contextualSpacing w:val="0"/>
              <w:rPr>
                <w:sz w:val="16"/>
                <w:szCs w:val="16"/>
                <w:lang w:val="en-GB"/>
              </w:rPr>
            </w:pPr>
          </w:p>
        </w:tc>
      </w:tr>
      <w:tr w:rsidR="0005388C" w:rsidRPr="0005388C" w14:paraId="38C30311" w14:textId="77777777" w:rsidTr="0005388C">
        <w:tc>
          <w:tcPr>
            <w:tcW w:w="364" w:type="pct"/>
          </w:tcPr>
          <w:p w14:paraId="6441B966" w14:textId="77777777" w:rsidR="0005388C" w:rsidRPr="0005388C" w:rsidRDefault="0005388C" w:rsidP="0005388C">
            <w:pPr>
              <w:spacing w:before="60" w:after="60"/>
              <w:rPr>
                <w:b/>
                <w:bCs/>
                <w:sz w:val="16"/>
                <w:szCs w:val="16"/>
                <w:lang w:val="en-GB"/>
              </w:rPr>
            </w:pPr>
            <w:r w:rsidRPr="0005388C">
              <w:rPr>
                <w:b/>
                <w:bCs/>
                <w:sz w:val="16"/>
                <w:szCs w:val="16"/>
                <w:lang w:val="en-GB"/>
              </w:rPr>
              <w:t>Key activities</w:t>
            </w:r>
          </w:p>
        </w:tc>
        <w:tc>
          <w:tcPr>
            <w:tcW w:w="1727" w:type="pct"/>
          </w:tcPr>
          <w:p w14:paraId="487269BA" w14:textId="77777777" w:rsidR="0005388C" w:rsidRPr="0005388C" w:rsidRDefault="0005388C" w:rsidP="0005388C">
            <w:pPr>
              <w:jc w:val="both"/>
              <w:rPr>
                <w:b/>
                <w:sz w:val="16"/>
                <w:szCs w:val="16"/>
                <w:lang w:val="en-GB"/>
              </w:rPr>
            </w:pPr>
            <w:r w:rsidRPr="0005388C">
              <w:rPr>
                <w:b/>
                <w:sz w:val="16"/>
                <w:szCs w:val="16"/>
                <w:lang w:val="en-GB"/>
              </w:rPr>
              <w:t xml:space="preserve">Component 1 </w:t>
            </w:r>
          </w:p>
          <w:p w14:paraId="684EDF15" w14:textId="77777777" w:rsidR="0005388C" w:rsidRPr="0005388C" w:rsidRDefault="0005388C" w:rsidP="0005388C">
            <w:pPr>
              <w:autoSpaceDE w:val="0"/>
              <w:autoSpaceDN w:val="0"/>
              <w:adjustRightInd w:val="0"/>
              <w:rPr>
                <w:rFonts w:eastAsia="Calibri"/>
                <w:sz w:val="16"/>
                <w:szCs w:val="16"/>
                <w:lang w:val="en-GB"/>
              </w:rPr>
            </w:pPr>
            <w:r w:rsidRPr="0005388C">
              <w:rPr>
                <w:rFonts w:eastAsia="Calibri"/>
                <w:sz w:val="16"/>
                <w:szCs w:val="16"/>
                <w:lang w:val="en-GB"/>
              </w:rPr>
              <w:t>1.1 Gender-sensitive profiling of diaspora’s interest towards investments in sustainable rural businesses</w:t>
            </w:r>
          </w:p>
          <w:p w14:paraId="34D112A7" w14:textId="77777777" w:rsidR="0005388C" w:rsidRPr="0005388C" w:rsidRDefault="0005388C" w:rsidP="0005388C">
            <w:pPr>
              <w:autoSpaceDE w:val="0"/>
              <w:autoSpaceDN w:val="0"/>
              <w:adjustRightInd w:val="0"/>
              <w:rPr>
                <w:rFonts w:eastAsia="Calibri"/>
                <w:sz w:val="16"/>
                <w:szCs w:val="16"/>
                <w:lang w:val="en-GB"/>
              </w:rPr>
            </w:pPr>
            <w:r w:rsidRPr="0005388C">
              <w:rPr>
                <w:rFonts w:eastAsia="Calibri"/>
                <w:bCs/>
                <w:color w:val="000000"/>
                <w:sz w:val="16"/>
                <w:szCs w:val="16"/>
                <w:lang w:val="en-GB"/>
              </w:rPr>
              <w:t>1.2 Identification of stakeholders active in rural development and finance in SEN&amp;MRC</w:t>
            </w:r>
          </w:p>
          <w:p w14:paraId="53C56B55" w14:textId="77777777" w:rsidR="0005388C" w:rsidRPr="0005388C" w:rsidRDefault="0005388C" w:rsidP="0005388C">
            <w:pPr>
              <w:autoSpaceDE w:val="0"/>
              <w:autoSpaceDN w:val="0"/>
              <w:adjustRightInd w:val="0"/>
              <w:rPr>
                <w:rFonts w:eastAsia="Calibri"/>
                <w:sz w:val="16"/>
                <w:szCs w:val="16"/>
                <w:lang w:val="en-GB"/>
              </w:rPr>
            </w:pPr>
            <w:r w:rsidRPr="0005388C">
              <w:rPr>
                <w:rFonts w:eastAsia="Calibri"/>
                <w:sz w:val="16"/>
                <w:szCs w:val="16"/>
                <w:lang w:val="en-GB"/>
              </w:rPr>
              <w:t>1.3 Training and coaching to diaspora communities’ members and</w:t>
            </w:r>
          </w:p>
          <w:p w14:paraId="57B36D7A" w14:textId="77777777" w:rsidR="0005388C" w:rsidRPr="0005388C" w:rsidRDefault="0005388C" w:rsidP="0005388C">
            <w:pPr>
              <w:autoSpaceDE w:val="0"/>
              <w:autoSpaceDN w:val="0"/>
              <w:adjustRightInd w:val="0"/>
              <w:rPr>
                <w:rFonts w:eastAsia="Calibri"/>
                <w:sz w:val="16"/>
                <w:szCs w:val="16"/>
                <w:lang w:val="en-GB"/>
              </w:rPr>
            </w:pPr>
            <w:r w:rsidRPr="0005388C">
              <w:rPr>
                <w:rFonts w:eastAsia="Calibri"/>
                <w:sz w:val="16"/>
                <w:szCs w:val="16"/>
                <w:lang w:val="en-GB"/>
              </w:rPr>
              <w:t>Senegalese and Moroccan stakeholders</w:t>
            </w:r>
          </w:p>
          <w:p w14:paraId="197BB3BE" w14:textId="77777777" w:rsidR="0005388C" w:rsidRPr="0005388C" w:rsidRDefault="0005388C" w:rsidP="0005388C">
            <w:pPr>
              <w:autoSpaceDE w:val="0"/>
              <w:autoSpaceDN w:val="0"/>
              <w:adjustRightInd w:val="0"/>
              <w:rPr>
                <w:rFonts w:eastAsia="Calibri"/>
                <w:sz w:val="16"/>
                <w:szCs w:val="16"/>
                <w:lang w:val="en-GB"/>
              </w:rPr>
            </w:pPr>
            <w:r w:rsidRPr="0005388C">
              <w:rPr>
                <w:rFonts w:eastAsia="Calibri"/>
                <w:sz w:val="16"/>
                <w:szCs w:val="16"/>
                <w:lang w:val="en-GB"/>
              </w:rPr>
              <w:t>1.4 Creation of a rural business opportunities portfolio</w:t>
            </w:r>
          </w:p>
          <w:p w14:paraId="39AB525F" w14:textId="77777777" w:rsidR="0005388C" w:rsidRPr="0005388C" w:rsidRDefault="0005388C" w:rsidP="0005388C">
            <w:pPr>
              <w:jc w:val="both"/>
              <w:rPr>
                <w:b/>
                <w:sz w:val="16"/>
                <w:szCs w:val="16"/>
                <w:lang w:val="en-GB"/>
              </w:rPr>
            </w:pPr>
            <w:r w:rsidRPr="0005388C">
              <w:rPr>
                <w:b/>
                <w:sz w:val="16"/>
                <w:szCs w:val="16"/>
                <w:lang w:val="en-GB"/>
              </w:rPr>
              <w:t xml:space="preserve">Component 2 </w:t>
            </w:r>
          </w:p>
          <w:p w14:paraId="7C83D1E3" w14:textId="77777777" w:rsidR="0005388C" w:rsidRPr="0005388C" w:rsidRDefault="0005388C" w:rsidP="0005388C">
            <w:pPr>
              <w:tabs>
                <w:tab w:val="left" w:pos="709"/>
              </w:tabs>
              <w:suppressAutoHyphens/>
              <w:jc w:val="both"/>
              <w:rPr>
                <w:rFonts w:eastAsia="Calibri"/>
                <w:bCs/>
                <w:sz w:val="16"/>
                <w:szCs w:val="16"/>
                <w:lang w:val="en-GB"/>
              </w:rPr>
            </w:pPr>
            <w:r w:rsidRPr="0005388C">
              <w:rPr>
                <w:rFonts w:eastAsia="Calibri"/>
                <w:bCs/>
                <w:sz w:val="16"/>
                <w:szCs w:val="16"/>
                <w:lang w:val="en-GB"/>
              </w:rPr>
              <w:t xml:space="preserve">2.1 Selection and of </w:t>
            </w:r>
            <w:r w:rsidRPr="0005388C">
              <w:rPr>
                <w:rFonts w:eastAsia="Calibri"/>
                <w:bCs/>
                <w:sz w:val="16"/>
                <w:szCs w:val="16"/>
                <w:shd w:val="clear" w:color="auto" w:fill="FFFFFF"/>
                <w:lang w:val="en-GB"/>
              </w:rPr>
              <w:t>at least 26  rural</w:t>
            </w:r>
            <w:r w:rsidRPr="0005388C">
              <w:rPr>
                <w:rFonts w:eastAsia="Calibri"/>
                <w:bCs/>
                <w:sz w:val="16"/>
                <w:szCs w:val="16"/>
                <w:lang w:val="en-GB"/>
              </w:rPr>
              <w:t xml:space="preserve"> business investment projects through BDS and innovative financial mechanisms</w:t>
            </w:r>
          </w:p>
          <w:p w14:paraId="6817E753" w14:textId="77777777" w:rsidR="0005388C" w:rsidRPr="0005388C" w:rsidRDefault="0005388C" w:rsidP="0005388C">
            <w:pPr>
              <w:tabs>
                <w:tab w:val="left" w:pos="709"/>
              </w:tabs>
              <w:suppressAutoHyphens/>
              <w:jc w:val="both"/>
              <w:rPr>
                <w:rFonts w:eastAsia="Calibri"/>
                <w:bCs/>
                <w:sz w:val="16"/>
                <w:szCs w:val="16"/>
                <w:lang w:val="en-GB"/>
              </w:rPr>
            </w:pPr>
            <w:r w:rsidRPr="0005388C">
              <w:rPr>
                <w:rFonts w:eastAsia="Calibri"/>
                <w:bCs/>
                <w:sz w:val="16"/>
                <w:szCs w:val="16"/>
                <w:lang w:val="en-GB"/>
              </w:rPr>
              <w:t>2.2 Set-up a technical assistance provision and monitoring system</w:t>
            </w:r>
          </w:p>
          <w:p w14:paraId="781250B6" w14:textId="77777777" w:rsidR="0005388C" w:rsidRPr="0005388C" w:rsidRDefault="0005388C" w:rsidP="0005388C">
            <w:pPr>
              <w:tabs>
                <w:tab w:val="left" w:pos="709"/>
              </w:tabs>
              <w:suppressAutoHyphens/>
              <w:jc w:val="both"/>
              <w:rPr>
                <w:rFonts w:eastAsia="Calibri"/>
                <w:bCs/>
                <w:sz w:val="16"/>
                <w:szCs w:val="16"/>
                <w:lang w:val="en-GB"/>
              </w:rPr>
            </w:pPr>
            <w:r w:rsidRPr="0005388C">
              <w:rPr>
                <w:rFonts w:eastAsia="Calibri"/>
                <w:bCs/>
                <w:sz w:val="16"/>
                <w:szCs w:val="16"/>
                <w:lang w:val="en-GB"/>
              </w:rPr>
              <w:t>2.3 Organization of business networking opportunities</w:t>
            </w:r>
          </w:p>
          <w:p w14:paraId="71AF5618" w14:textId="77777777" w:rsidR="0005388C" w:rsidRPr="0005388C" w:rsidRDefault="0005388C" w:rsidP="0005388C">
            <w:pPr>
              <w:jc w:val="both"/>
              <w:rPr>
                <w:b/>
                <w:sz w:val="16"/>
                <w:szCs w:val="16"/>
                <w:lang w:val="en-GB"/>
              </w:rPr>
            </w:pPr>
            <w:r w:rsidRPr="0005388C">
              <w:rPr>
                <w:b/>
                <w:sz w:val="16"/>
                <w:szCs w:val="16"/>
                <w:lang w:val="en-GB"/>
              </w:rPr>
              <w:t>Component 3</w:t>
            </w:r>
          </w:p>
          <w:p w14:paraId="6E86B9D9" w14:textId="77777777" w:rsidR="0005388C" w:rsidRPr="0005388C" w:rsidRDefault="0005388C" w:rsidP="0005388C">
            <w:pPr>
              <w:pStyle w:val="Paragrafoelenco"/>
              <w:numPr>
                <w:ilvl w:val="1"/>
                <w:numId w:val="22"/>
              </w:numPr>
              <w:tabs>
                <w:tab w:val="left" w:pos="709"/>
              </w:tabs>
              <w:suppressAutoHyphens/>
              <w:spacing w:after="0" w:line="240" w:lineRule="auto"/>
              <w:jc w:val="both"/>
              <w:rPr>
                <w:rFonts w:ascii="Arial" w:eastAsia="Calibri" w:hAnsi="Arial" w:cs="Arial"/>
                <w:bCs/>
                <w:sz w:val="16"/>
                <w:szCs w:val="16"/>
                <w:lang w:val="en-GB" w:eastAsia="it-IT"/>
              </w:rPr>
            </w:pPr>
            <w:r w:rsidRPr="0005388C">
              <w:rPr>
                <w:rFonts w:ascii="Arial" w:eastAsia="Calibri" w:hAnsi="Arial" w:cs="Arial"/>
                <w:bCs/>
                <w:sz w:val="16"/>
                <w:szCs w:val="16"/>
                <w:lang w:val="en-GB" w:eastAsia="it-IT"/>
              </w:rPr>
              <w:t>Documentation and communication material</w:t>
            </w:r>
          </w:p>
          <w:p w14:paraId="41949FA9" w14:textId="77777777" w:rsidR="0005388C" w:rsidRPr="0005388C" w:rsidRDefault="0005388C" w:rsidP="0005388C">
            <w:pPr>
              <w:tabs>
                <w:tab w:val="left" w:pos="709"/>
              </w:tabs>
              <w:suppressAutoHyphens/>
              <w:jc w:val="both"/>
              <w:rPr>
                <w:rFonts w:eastAsia="Calibri"/>
                <w:bCs/>
                <w:sz w:val="16"/>
                <w:szCs w:val="16"/>
                <w:lang w:val="en-GB"/>
              </w:rPr>
            </w:pPr>
            <w:r w:rsidRPr="0005388C">
              <w:rPr>
                <w:rFonts w:eastAsia="Calibri"/>
                <w:bCs/>
                <w:sz w:val="16"/>
                <w:szCs w:val="16"/>
                <w:lang w:val="en-GB"/>
              </w:rPr>
              <w:t xml:space="preserve">3.2 Capitalization and systematization actions </w:t>
            </w:r>
          </w:p>
          <w:p w14:paraId="7DBDEA89" w14:textId="77777777" w:rsidR="0005388C" w:rsidRPr="0005388C" w:rsidRDefault="0005388C" w:rsidP="0005388C">
            <w:pPr>
              <w:tabs>
                <w:tab w:val="left" w:pos="459"/>
              </w:tabs>
              <w:suppressAutoHyphens/>
              <w:jc w:val="both"/>
              <w:rPr>
                <w:rFonts w:eastAsia="Calibri"/>
                <w:bCs/>
                <w:sz w:val="16"/>
                <w:szCs w:val="16"/>
                <w:lang w:val="en-GB"/>
              </w:rPr>
            </w:pPr>
            <w:r w:rsidRPr="0005388C">
              <w:rPr>
                <w:rFonts w:eastAsia="Calibri"/>
                <w:bCs/>
                <w:sz w:val="16"/>
                <w:szCs w:val="16"/>
                <w:lang w:val="en-GB"/>
              </w:rPr>
              <w:t xml:space="preserve">3.3 Knowledge dissemination </w:t>
            </w:r>
          </w:p>
        </w:tc>
        <w:tc>
          <w:tcPr>
            <w:tcW w:w="1155" w:type="pct"/>
          </w:tcPr>
          <w:p w14:paraId="79DB894B" w14:textId="77777777" w:rsidR="0005388C" w:rsidRPr="0005388C" w:rsidRDefault="0005388C" w:rsidP="0005388C">
            <w:pPr>
              <w:rPr>
                <w:rFonts w:eastAsia="Calibri"/>
                <w:sz w:val="16"/>
                <w:szCs w:val="16"/>
                <w:lang w:val="en-GB"/>
              </w:rPr>
            </w:pPr>
            <w:r w:rsidRPr="0005388C">
              <w:rPr>
                <w:b/>
                <w:sz w:val="16"/>
                <w:szCs w:val="16"/>
                <w:lang w:val="en-GB"/>
              </w:rPr>
              <w:t>Component 1:</w:t>
            </w:r>
            <w:r w:rsidRPr="0005388C">
              <w:rPr>
                <w:rFonts w:eastAsia="Calibri"/>
                <w:sz w:val="16"/>
                <w:szCs w:val="16"/>
                <w:lang w:val="en-GB"/>
              </w:rPr>
              <w:t xml:space="preserve"> 1 summary report with sex-disaggregated diaspora motivation, financial means, and investment preferences (profitability, term, risk, etc.) , in-country potentialities, financial market opportunities</w:t>
            </w:r>
          </w:p>
          <w:p w14:paraId="762F0871" w14:textId="77777777" w:rsidR="0005388C" w:rsidRPr="0005388C" w:rsidRDefault="0005388C" w:rsidP="0005388C">
            <w:pPr>
              <w:rPr>
                <w:rFonts w:eastAsia="Calibri"/>
                <w:sz w:val="16"/>
                <w:szCs w:val="16"/>
                <w:lang w:val="en-GB"/>
              </w:rPr>
            </w:pPr>
          </w:p>
          <w:p w14:paraId="0563BD2F" w14:textId="77777777" w:rsidR="0005388C" w:rsidRPr="0005388C" w:rsidRDefault="0005388C" w:rsidP="0005388C">
            <w:pPr>
              <w:rPr>
                <w:rFonts w:eastAsia="Calibri"/>
                <w:sz w:val="16"/>
                <w:szCs w:val="16"/>
                <w:lang w:val="en-GB"/>
              </w:rPr>
            </w:pPr>
          </w:p>
          <w:p w14:paraId="5E5D575D" w14:textId="77777777" w:rsidR="0005388C" w:rsidRPr="0005388C" w:rsidRDefault="0005388C" w:rsidP="0005388C">
            <w:pPr>
              <w:rPr>
                <w:rFonts w:eastAsia="Calibri"/>
                <w:sz w:val="16"/>
                <w:szCs w:val="16"/>
                <w:lang w:val="en-GB"/>
              </w:rPr>
            </w:pPr>
          </w:p>
          <w:p w14:paraId="3DED79D4" w14:textId="77777777" w:rsidR="0005388C" w:rsidRPr="0005388C" w:rsidRDefault="0005388C" w:rsidP="0005388C">
            <w:pPr>
              <w:rPr>
                <w:b/>
                <w:sz w:val="16"/>
                <w:szCs w:val="16"/>
                <w:lang w:val="en-GB"/>
              </w:rPr>
            </w:pPr>
            <w:r w:rsidRPr="0005388C">
              <w:rPr>
                <w:b/>
                <w:sz w:val="16"/>
                <w:szCs w:val="16"/>
                <w:lang w:val="en-GB"/>
              </w:rPr>
              <w:t xml:space="preserve">Component 2: </w:t>
            </w:r>
            <w:r w:rsidRPr="0005388C">
              <w:rPr>
                <w:rFonts w:eastAsia="Calibri"/>
                <w:sz w:val="16"/>
                <w:szCs w:val="16"/>
                <w:lang w:val="en-GB"/>
              </w:rPr>
              <w:t>At least 15 sub-grant contracts are signed; meetings/webinars organized involving supported business promoters and</w:t>
            </w:r>
            <w:r w:rsidRPr="0005388C">
              <w:rPr>
                <w:b/>
                <w:sz w:val="16"/>
                <w:szCs w:val="16"/>
                <w:lang w:val="en-GB"/>
              </w:rPr>
              <w:t xml:space="preserve"> </w:t>
            </w:r>
            <w:r w:rsidRPr="0005388C">
              <w:rPr>
                <w:sz w:val="16"/>
                <w:szCs w:val="16"/>
                <w:lang w:val="en-GB"/>
              </w:rPr>
              <w:t>diaspora investors</w:t>
            </w:r>
          </w:p>
          <w:p w14:paraId="5A679B32" w14:textId="77777777" w:rsidR="0005388C" w:rsidRPr="0005388C" w:rsidRDefault="0005388C" w:rsidP="0005388C">
            <w:pPr>
              <w:rPr>
                <w:b/>
                <w:sz w:val="16"/>
                <w:szCs w:val="16"/>
                <w:lang w:val="en-GB"/>
              </w:rPr>
            </w:pPr>
          </w:p>
          <w:p w14:paraId="53B9BD8E" w14:textId="77777777" w:rsidR="0005388C" w:rsidRPr="0005388C" w:rsidRDefault="0005388C" w:rsidP="0005388C">
            <w:pPr>
              <w:rPr>
                <w:rFonts w:eastAsia="Calibri"/>
                <w:sz w:val="16"/>
                <w:szCs w:val="16"/>
                <w:lang w:val="en-GB"/>
              </w:rPr>
            </w:pPr>
            <w:r w:rsidRPr="0005388C">
              <w:rPr>
                <w:b/>
                <w:sz w:val="16"/>
                <w:szCs w:val="16"/>
                <w:lang w:val="en-GB"/>
              </w:rPr>
              <w:t>Component 3:</w:t>
            </w:r>
            <w:r w:rsidRPr="0005388C">
              <w:rPr>
                <w:rFonts w:eastAsia="Calibri"/>
                <w:sz w:val="16"/>
                <w:szCs w:val="16"/>
                <w:lang w:val="en-GB"/>
              </w:rPr>
              <w:t xml:space="preserve"> A systematization document</w:t>
            </w:r>
          </w:p>
          <w:p w14:paraId="17A9DC1C" w14:textId="77777777" w:rsidR="0005388C" w:rsidRPr="0005388C" w:rsidRDefault="0005388C" w:rsidP="0005388C">
            <w:pPr>
              <w:rPr>
                <w:rFonts w:eastAsia="Calibri"/>
                <w:sz w:val="16"/>
                <w:szCs w:val="16"/>
                <w:lang w:val="en-GB"/>
              </w:rPr>
            </w:pPr>
            <w:r w:rsidRPr="0005388C">
              <w:rPr>
                <w:rFonts w:eastAsia="Calibri"/>
                <w:sz w:val="16"/>
                <w:szCs w:val="16"/>
                <w:lang w:val="en-GB"/>
              </w:rPr>
              <w:t>including 4 case studies; international event</w:t>
            </w:r>
          </w:p>
          <w:p w14:paraId="6A6DEABF" w14:textId="77777777" w:rsidR="0005388C" w:rsidRPr="0005388C" w:rsidRDefault="0005388C" w:rsidP="0005388C">
            <w:pPr>
              <w:rPr>
                <w:rFonts w:eastAsia="Calibri"/>
                <w:sz w:val="16"/>
                <w:szCs w:val="16"/>
                <w:lang w:val="en-GB"/>
              </w:rPr>
            </w:pPr>
            <w:r w:rsidRPr="0005388C">
              <w:rPr>
                <w:rFonts w:eastAsia="Calibri"/>
                <w:sz w:val="16"/>
                <w:szCs w:val="16"/>
                <w:lang w:val="en-GB"/>
              </w:rPr>
              <w:t>attended by 15 project beneficiaries</w:t>
            </w:r>
          </w:p>
        </w:tc>
        <w:tc>
          <w:tcPr>
            <w:tcW w:w="862" w:type="pct"/>
          </w:tcPr>
          <w:p w14:paraId="15D393A8" w14:textId="77777777" w:rsidR="0005388C" w:rsidRPr="0005388C" w:rsidRDefault="0005388C" w:rsidP="0005388C">
            <w:pPr>
              <w:numPr>
                <w:ilvl w:val="0"/>
                <w:numId w:val="21"/>
              </w:numPr>
              <w:spacing w:line="240" w:lineRule="auto"/>
              <w:ind w:left="143" w:hanging="143"/>
              <w:rPr>
                <w:rFonts w:eastAsia="Calibri"/>
                <w:sz w:val="16"/>
                <w:szCs w:val="16"/>
                <w:lang w:val="en-GB"/>
              </w:rPr>
            </w:pPr>
            <w:r w:rsidRPr="0005388C">
              <w:rPr>
                <w:rFonts w:eastAsia="Calibri"/>
                <w:sz w:val="16"/>
                <w:szCs w:val="16"/>
                <w:lang w:val="en-GB"/>
              </w:rPr>
              <w:t>Project documents and progress reports</w:t>
            </w:r>
          </w:p>
          <w:p w14:paraId="70D44794" w14:textId="77777777" w:rsidR="0005388C" w:rsidRPr="0005388C" w:rsidRDefault="0005388C" w:rsidP="0005388C">
            <w:pPr>
              <w:numPr>
                <w:ilvl w:val="0"/>
                <w:numId w:val="21"/>
              </w:numPr>
              <w:spacing w:line="240" w:lineRule="auto"/>
              <w:ind w:left="143" w:hanging="143"/>
              <w:rPr>
                <w:rFonts w:eastAsia="Calibri"/>
                <w:sz w:val="16"/>
                <w:szCs w:val="16"/>
                <w:lang w:val="en-GB"/>
              </w:rPr>
            </w:pPr>
            <w:r w:rsidRPr="0005388C">
              <w:rPr>
                <w:rFonts w:eastAsia="Calibri"/>
                <w:sz w:val="16"/>
                <w:szCs w:val="16"/>
                <w:lang w:val="en-GB"/>
              </w:rPr>
              <w:t>Final monitoring and evaluation results</w:t>
            </w:r>
          </w:p>
          <w:p w14:paraId="1ACAF7C6" w14:textId="77777777" w:rsidR="0005388C" w:rsidRPr="0005388C" w:rsidRDefault="0005388C" w:rsidP="0005388C">
            <w:pPr>
              <w:numPr>
                <w:ilvl w:val="0"/>
                <w:numId w:val="21"/>
              </w:numPr>
              <w:spacing w:line="240" w:lineRule="auto"/>
              <w:ind w:left="143" w:hanging="143"/>
              <w:rPr>
                <w:rFonts w:eastAsia="Calibri"/>
                <w:sz w:val="16"/>
                <w:szCs w:val="16"/>
                <w:lang w:val="en-GB"/>
              </w:rPr>
            </w:pPr>
            <w:r w:rsidRPr="0005388C">
              <w:rPr>
                <w:rFonts w:eastAsia="Calibri"/>
                <w:sz w:val="16"/>
                <w:szCs w:val="16"/>
                <w:lang w:val="en-GB"/>
              </w:rPr>
              <w:t>Minutes of meetings</w:t>
            </w:r>
          </w:p>
          <w:p w14:paraId="779015E8" w14:textId="77777777" w:rsidR="0005388C" w:rsidRPr="0005388C" w:rsidRDefault="0005388C" w:rsidP="0005388C">
            <w:pPr>
              <w:numPr>
                <w:ilvl w:val="0"/>
                <w:numId w:val="21"/>
              </w:numPr>
              <w:spacing w:line="240" w:lineRule="auto"/>
              <w:ind w:left="143" w:hanging="143"/>
              <w:rPr>
                <w:rFonts w:eastAsia="Calibri"/>
                <w:sz w:val="16"/>
                <w:szCs w:val="16"/>
                <w:lang w:val="en-GB"/>
              </w:rPr>
            </w:pPr>
            <w:r w:rsidRPr="0005388C">
              <w:rPr>
                <w:rFonts w:eastAsia="Calibri"/>
                <w:sz w:val="16"/>
                <w:szCs w:val="16"/>
                <w:lang w:val="en-GB"/>
              </w:rPr>
              <w:t>Attendance lists</w:t>
            </w:r>
          </w:p>
          <w:p w14:paraId="6DA56136" w14:textId="77777777" w:rsidR="0005388C" w:rsidRPr="0005388C" w:rsidRDefault="0005388C" w:rsidP="0005388C">
            <w:pPr>
              <w:numPr>
                <w:ilvl w:val="0"/>
                <w:numId w:val="21"/>
              </w:numPr>
              <w:spacing w:line="240" w:lineRule="auto"/>
              <w:ind w:left="143" w:hanging="143"/>
              <w:rPr>
                <w:rFonts w:eastAsia="Calibri"/>
                <w:sz w:val="16"/>
                <w:szCs w:val="16"/>
                <w:lang w:val="en-GB"/>
              </w:rPr>
            </w:pPr>
            <w:r w:rsidRPr="0005388C">
              <w:rPr>
                <w:rFonts w:eastAsia="Calibri"/>
                <w:sz w:val="16"/>
                <w:szCs w:val="16"/>
                <w:lang w:val="en-GB"/>
              </w:rPr>
              <w:t>Completion report</w:t>
            </w:r>
          </w:p>
        </w:tc>
        <w:tc>
          <w:tcPr>
            <w:tcW w:w="892" w:type="pct"/>
          </w:tcPr>
          <w:p w14:paraId="7C8F3F3D" w14:textId="77777777" w:rsidR="0005388C" w:rsidRPr="0005388C" w:rsidRDefault="0005388C" w:rsidP="0005388C">
            <w:pPr>
              <w:numPr>
                <w:ilvl w:val="0"/>
                <w:numId w:val="20"/>
              </w:numPr>
              <w:spacing w:line="240" w:lineRule="auto"/>
              <w:ind w:left="143" w:hanging="143"/>
              <w:contextualSpacing w:val="0"/>
              <w:rPr>
                <w:sz w:val="16"/>
                <w:szCs w:val="16"/>
                <w:lang w:val="en-GB"/>
              </w:rPr>
            </w:pPr>
            <w:r w:rsidRPr="0005388C">
              <w:rPr>
                <w:sz w:val="16"/>
                <w:szCs w:val="16"/>
                <w:lang w:val="en-GB"/>
              </w:rPr>
              <w:t>Active involvement of national and local institutions in the project activities</w:t>
            </w:r>
          </w:p>
          <w:p w14:paraId="1E79F349" w14:textId="77777777" w:rsidR="0005388C" w:rsidRPr="0005388C" w:rsidRDefault="0005388C" w:rsidP="0005388C">
            <w:pPr>
              <w:numPr>
                <w:ilvl w:val="0"/>
                <w:numId w:val="20"/>
              </w:numPr>
              <w:spacing w:line="240" w:lineRule="auto"/>
              <w:ind w:left="143" w:hanging="143"/>
              <w:contextualSpacing w:val="0"/>
              <w:rPr>
                <w:sz w:val="16"/>
                <w:szCs w:val="16"/>
                <w:lang w:val="en-GB"/>
              </w:rPr>
            </w:pPr>
            <w:r w:rsidRPr="0005388C">
              <w:rPr>
                <w:sz w:val="16"/>
                <w:szCs w:val="16"/>
                <w:lang w:val="en-GB"/>
              </w:rPr>
              <w:t>Active participation of the project beneficiaries to the project activities</w:t>
            </w:r>
          </w:p>
          <w:p w14:paraId="4776EF31" w14:textId="77777777" w:rsidR="0005388C" w:rsidRPr="0005388C" w:rsidRDefault="0005388C" w:rsidP="0005388C">
            <w:pPr>
              <w:numPr>
                <w:ilvl w:val="0"/>
                <w:numId w:val="20"/>
              </w:numPr>
              <w:spacing w:line="240" w:lineRule="auto"/>
              <w:ind w:left="143" w:hanging="143"/>
              <w:contextualSpacing w:val="0"/>
              <w:rPr>
                <w:sz w:val="16"/>
                <w:szCs w:val="16"/>
                <w:lang w:val="en-GB"/>
              </w:rPr>
            </w:pPr>
            <w:r w:rsidRPr="0005388C">
              <w:rPr>
                <w:sz w:val="16"/>
                <w:szCs w:val="16"/>
                <w:lang w:val="en-GB"/>
              </w:rPr>
              <w:t>Resources and funds are made timely available to grant recipient and its partners</w:t>
            </w:r>
          </w:p>
        </w:tc>
      </w:tr>
    </w:tbl>
    <w:p w14:paraId="1DC814AA" w14:textId="77777777" w:rsidR="001F3520" w:rsidRPr="0005388C" w:rsidRDefault="001F3520" w:rsidP="00CD0A2F">
      <w:pPr>
        <w:sectPr w:rsidR="001F3520" w:rsidRPr="0005388C" w:rsidSect="00BF7654">
          <w:headerReference w:type="even" r:id="rId17"/>
          <w:headerReference w:type="default" r:id="rId18"/>
          <w:headerReference w:type="first" r:id="rId19"/>
          <w:footerReference w:type="first" r:id="rId20"/>
          <w:pgSz w:w="15840" w:h="12240" w:orient="landscape"/>
          <w:pgMar w:top="1440" w:right="1440" w:bottom="1440" w:left="1440" w:header="0" w:footer="720" w:gutter="0"/>
          <w:cols w:space="720"/>
          <w:titlePg/>
          <w:docGrid w:linePitch="299"/>
        </w:sectPr>
      </w:pPr>
    </w:p>
    <w:p w14:paraId="0196E479" w14:textId="10EAC5AE" w:rsidR="001F3520" w:rsidRPr="0005388C" w:rsidRDefault="001F3520" w:rsidP="001F3520">
      <w:pPr>
        <w:rPr>
          <w:b/>
          <w:lang w:val="en-GB"/>
        </w:rPr>
      </w:pPr>
      <w:r w:rsidRPr="0074370B">
        <w:rPr>
          <w:b/>
          <w:i/>
          <w:lang w:val="en-GB"/>
        </w:rPr>
        <w:lastRenderedPageBreak/>
        <w:t>Annex 2: List of the partner and stakeholder for each county</w:t>
      </w:r>
    </w:p>
    <w:p w14:paraId="14C79C06" w14:textId="19AE7117" w:rsidR="001F3520" w:rsidRPr="0074370B" w:rsidRDefault="001F3520" w:rsidP="001F3520">
      <w:pPr>
        <w:rPr>
          <w:b/>
          <w:lang w:val="en-GB"/>
        </w:rPr>
      </w:pPr>
    </w:p>
    <w:p w14:paraId="48B95025" w14:textId="543540C4" w:rsidR="001F3520" w:rsidRPr="0005388C" w:rsidRDefault="001F3520" w:rsidP="001F3520">
      <w:pPr>
        <w:rPr>
          <w:lang w:val="en-GB"/>
        </w:rPr>
      </w:pPr>
    </w:p>
    <w:tbl>
      <w:tblPr>
        <w:tblStyle w:val="Grigliatabella"/>
        <w:tblW w:w="9463" w:type="dxa"/>
        <w:tblLook w:val="04A0" w:firstRow="1" w:lastRow="0" w:firstColumn="1" w:lastColumn="0" w:noHBand="0" w:noVBand="1"/>
      </w:tblPr>
      <w:tblGrid>
        <w:gridCol w:w="1696"/>
        <w:gridCol w:w="4678"/>
        <w:gridCol w:w="3089"/>
      </w:tblGrid>
      <w:tr w:rsidR="001F3520" w:rsidRPr="0005388C" w14:paraId="76B16EB1" w14:textId="2008CC8A" w:rsidTr="00F36EA5">
        <w:tc>
          <w:tcPr>
            <w:tcW w:w="1696" w:type="dxa"/>
          </w:tcPr>
          <w:p w14:paraId="0844891A" w14:textId="1A028F00" w:rsidR="001F3520" w:rsidRPr="0005388C" w:rsidRDefault="001F3520" w:rsidP="00A94138">
            <w:pPr>
              <w:spacing w:line="259" w:lineRule="auto"/>
              <w:rPr>
                <w:rFonts w:ascii="Arial" w:hAnsi="Arial" w:cs="Arial"/>
                <w:b/>
                <w:lang w:val="en-GB"/>
              </w:rPr>
            </w:pPr>
            <w:r w:rsidRPr="0005388C">
              <w:rPr>
                <w:rFonts w:ascii="Arial" w:hAnsi="Arial" w:cs="Arial"/>
                <w:b/>
                <w:lang w:val="en-GB"/>
              </w:rPr>
              <w:t>Country</w:t>
            </w:r>
          </w:p>
        </w:tc>
        <w:tc>
          <w:tcPr>
            <w:tcW w:w="4678" w:type="dxa"/>
          </w:tcPr>
          <w:p w14:paraId="484C6A95" w14:textId="51EEE779" w:rsidR="001F3520" w:rsidRPr="0005388C" w:rsidRDefault="001B278B" w:rsidP="00A94138">
            <w:pPr>
              <w:spacing w:line="259" w:lineRule="auto"/>
              <w:rPr>
                <w:rFonts w:ascii="Arial" w:hAnsi="Arial" w:cs="Arial"/>
                <w:b/>
                <w:lang w:val="en-GB"/>
              </w:rPr>
            </w:pPr>
            <w:r w:rsidRPr="0005388C">
              <w:rPr>
                <w:rFonts w:ascii="Arial" w:hAnsi="Arial" w:cs="Arial"/>
                <w:b/>
                <w:lang w:val="en-GB"/>
              </w:rPr>
              <w:t xml:space="preserve">Project Management Unit </w:t>
            </w:r>
          </w:p>
        </w:tc>
        <w:tc>
          <w:tcPr>
            <w:tcW w:w="3089" w:type="dxa"/>
          </w:tcPr>
          <w:p w14:paraId="36A1C28D" w14:textId="5532FC60" w:rsidR="001F3520" w:rsidRPr="0005388C" w:rsidRDefault="001F3520" w:rsidP="00A94138">
            <w:pPr>
              <w:spacing w:line="259" w:lineRule="auto"/>
              <w:rPr>
                <w:rFonts w:ascii="Arial" w:hAnsi="Arial" w:cs="Arial"/>
                <w:b/>
                <w:lang w:val="en-GB"/>
              </w:rPr>
            </w:pPr>
            <w:r w:rsidRPr="0005388C">
              <w:rPr>
                <w:rFonts w:ascii="Arial" w:hAnsi="Arial" w:cs="Arial"/>
                <w:b/>
                <w:lang w:val="en-GB"/>
              </w:rPr>
              <w:t>Relevant stakeholders</w:t>
            </w:r>
          </w:p>
        </w:tc>
      </w:tr>
      <w:tr w:rsidR="00A67434" w:rsidRPr="0005388C" w14:paraId="2BD52E0D" w14:textId="3CACB4EB" w:rsidTr="00F36EA5">
        <w:tc>
          <w:tcPr>
            <w:tcW w:w="1696" w:type="dxa"/>
          </w:tcPr>
          <w:p w14:paraId="0FF0637B" w14:textId="6ADE3790" w:rsidR="00A67434" w:rsidRPr="0005388C" w:rsidRDefault="00F36EA5" w:rsidP="00A94138">
            <w:pPr>
              <w:spacing w:line="259" w:lineRule="auto"/>
              <w:rPr>
                <w:rFonts w:ascii="Arial" w:hAnsi="Arial" w:cs="Arial"/>
                <w:lang w:val="en-GB"/>
              </w:rPr>
            </w:pPr>
            <w:r>
              <w:rPr>
                <w:rFonts w:ascii="Arial" w:hAnsi="Arial" w:cs="Arial"/>
                <w:lang w:val="en-GB"/>
              </w:rPr>
              <w:t>Italy</w:t>
            </w:r>
          </w:p>
        </w:tc>
        <w:tc>
          <w:tcPr>
            <w:tcW w:w="4678" w:type="dxa"/>
          </w:tcPr>
          <w:p w14:paraId="6EF5438C" w14:textId="3CE5BB94" w:rsidR="00A67434" w:rsidRPr="00F36EA5" w:rsidRDefault="00F36EA5" w:rsidP="00F36EA5">
            <w:pPr>
              <w:jc w:val="both"/>
              <w:rPr>
                <w:rFonts w:eastAsia="Calibri"/>
                <w:u w:val="single"/>
                <w:lang w:val="en-US"/>
              </w:rPr>
            </w:pPr>
            <w:r>
              <w:rPr>
                <w:rFonts w:ascii="Arial" w:hAnsi="Arial" w:cs="Arial"/>
                <w:lang w:val="en-GB"/>
              </w:rPr>
              <w:t xml:space="preserve">Oxfam Italy, RMDA, Slow Food, </w:t>
            </w:r>
            <w:r w:rsidRPr="00F36EA5">
              <w:rPr>
                <w:rFonts w:ascii="Arial" w:hAnsi="Arial" w:cs="Arial"/>
                <w:lang w:val="en-GB"/>
              </w:rPr>
              <w:t>Attawasol, Associazione Toro, CIDEC and FAST</w:t>
            </w:r>
          </w:p>
        </w:tc>
        <w:tc>
          <w:tcPr>
            <w:tcW w:w="3089" w:type="dxa"/>
            <w:vAlign w:val="center"/>
          </w:tcPr>
          <w:p w14:paraId="522D3849" w14:textId="667BA78C" w:rsidR="004E5096" w:rsidRPr="00F36EA5" w:rsidRDefault="00F36EA5" w:rsidP="00A94138">
            <w:pPr>
              <w:spacing w:line="259" w:lineRule="auto"/>
              <w:rPr>
                <w:rFonts w:ascii="Arial" w:hAnsi="Arial" w:cs="Arial"/>
                <w:lang w:val="en-US"/>
              </w:rPr>
            </w:pPr>
            <w:r>
              <w:rPr>
                <w:rFonts w:ascii="Arial" w:hAnsi="Arial" w:cs="Arial"/>
                <w:lang w:val="en-US"/>
              </w:rPr>
              <w:t>LITA</w:t>
            </w:r>
            <w:r w:rsidR="00780E92">
              <w:rPr>
                <w:rFonts w:ascii="Arial" w:hAnsi="Arial" w:cs="Arial"/>
                <w:lang w:val="en-US"/>
              </w:rPr>
              <w:t>, IFAD</w:t>
            </w:r>
          </w:p>
        </w:tc>
      </w:tr>
      <w:tr w:rsidR="00A67434" w:rsidRPr="0005388C" w14:paraId="734C72E2" w14:textId="62190EC4" w:rsidTr="00F36EA5">
        <w:tc>
          <w:tcPr>
            <w:tcW w:w="1696" w:type="dxa"/>
          </w:tcPr>
          <w:p w14:paraId="3495F388" w14:textId="3A102158" w:rsidR="00A67434" w:rsidRPr="0005388C" w:rsidRDefault="00F36EA5" w:rsidP="00A94138">
            <w:pPr>
              <w:spacing w:line="259" w:lineRule="auto"/>
              <w:rPr>
                <w:rFonts w:ascii="Arial" w:hAnsi="Arial" w:cs="Arial"/>
                <w:lang w:val="en-GB"/>
              </w:rPr>
            </w:pPr>
            <w:r>
              <w:rPr>
                <w:rFonts w:ascii="Arial" w:hAnsi="Arial" w:cs="Arial"/>
                <w:lang w:val="en-GB"/>
              </w:rPr>
              <w:t>Morocco</w:t>
            </w:r>
          </w:p>
        </w:tc>
        <w:tc>
          <w:tcPr>
            <w:tcW w:w="4678" w:type="dxa"/>
          </w:tcPr>
          <w:p w14:paraId="2CBD82B6" w14:textId="149972BF" w:rsidR="00A67434" w:rsidRPr="0005388C" w:rsidRDefault="00F36EA5" w:rsidP="00A94138">
            <w:pPr>
              <w:spacing w:line="259" w:lineRule="auto"/>
              <w:rPr>
                <w:rFonts w:ascii="Arial" w:hAnsi="Arial" w:cs="Arial"/>
                <w:lang w:val="en-GB"/>
              </w:rPr>
            </w:pPr>
            <w:r>
              <w:rPr>
                <w:rFonts w:ascii="Arial" w:hAnsi="Arial" w:cs="Arial"/>
                <w:lang w:val="en-GB"/>
              </w:rPr>
              <w:t>Oxfam in Morocco</w:t>
            </w:r>
          </w:p>
        </w:tc>
        <w:tc>
          <w:tcPr>
            <w:tcW w:w="3089" w:type="dxa"/>
          </w:tcPr>
          <w:p w14:paraId="7D4C4DAA" w14:textId="00D20060" w:rsidR="00A67434" w:rsidRPr="0005388C" w:rsidRDefault="00F36EA5" w:rsidP="00A94138">
            <w:pPr>
              <w:spacing w:line="259" w:lineRule="auto"/>
              <w:rPr>
                <w:rFonts w:ascii="Arial" w:hAnsi="Arial" w:cs="Arial"/>
                <w:lang w:val="en-GB"/>
              </w:rPr>
            </w:pPr>
            <w:r>
              <w:rPr>
                <w:rFonts w:ascii="Arial" w:hAnsi="Arial" w:cs="Arial"/>
                <w:lang w:val="en-GB"/>
              </w:rPr>
              <w:t>PerformUp</w:t>
            </w:r>
          </w:p>
        </w:tc>
      </w:tr>
      <w:tr w:rsidR="00A67434" w:rsidRPr="0005388C" w14:paraId="4B9EDCB1" w14:textId="7F17DBB5" w:rsidTr="00F36EA5">
        <w:tc>
          <w:tcPr>
            <w:tcW w:w="1696" w:type="dxa"/>
          </w:tcPr>
          <w:p w14:paraId="466872F3" w14:textId="0CDA1D41" w:rsidR="00A67434" w:rsidRPr="0005388C" w:rsidRDefault="00F36EA5" w:rsidP="00A94138">
            <w:pPr>
              <w:spacing w:line="259" w:lineRule="auto"/>
              <w:rPr>
                <w:rFonts w:ascii="Arial" w:hAnsi="Arial" w:cs="Arial"/>
                <w:lang w:val="en-GB"/>
              </w:rPr>
            </w:pPr>
            <w:r>
              <w:rPr>
                <w:rFonts w:ascii="Arial" w:hAnsi="Arial" w:cs="Arial"/>
                <w:lang w:val="en-GB"/>
              </w:rPr>
              <w:t>Senegal</w:t>
            </w:r>
          </w:p>
        </w:tc>
        <w:tc>
          <w:tcPr>
            <w:tcW w:w="4678" w:type="dxa"/>
          </w:tcPr>
          <w:p w14:paraId="3D09D448" w14:textId="196B37E4" w:rsidR="00A67434" w:rsidRPr="0005388C" w:rsidRDefault="00F36EA5" w:rsidP="00A94138">
            <w:pPr>
              <w:spacing w:line="259" w:lineRule="auto"/>
              <w:rPr>
                <w:rFonts w:ascii="Arial" w:hAnsi="Arial" w:cs="Arial"/>
                <w:lang w:val="en-GB"/>
              </w:rPr>
            </w:pPr>
            <w:r>
              <w:rPr>
                <w:rFonts w:ascii="Arial" w:hAnsi="Arial" w:cs="Arial"/>
                <w:lang w:val="en-GB"/>
              </w:rPr>
              <w:t>Oxfam in Senegal</w:t>
            </w:r>
          </w:p>
        </w:tc>
        <w:tc>
          <w:tcPr>
            <w:tcW w:w="3089" w:type="dxa"/>
          </w:tcPr>
          <w:p w14:paraId="3D219005" w14:textId="5DCE6247" w:rsidR="00A67434" w:rsidRPr="0005388C" w:rsidRDefault="00F36EA5" w:rsidP="00F027CC">
            <w:pPr>
              <w:spacing w:line="259" w:lineRule="auto"/>
              <w:rPr>
                <w:rFonts w:ascii="Arial" w:hAnsi="Arial" w:cs="Arial"/>
                <w:lang w:val="en-GB"/>
              </w:rPr>
            </w:pPr>
            <w:r>
              <w:rPr>
                <w:rFonts w:ascii="Arial" w:hAnsi="Arial" w:cs="Arial"/>
                <w:lang w:val="en-GB"/>
              </w:rPr>
              <w:t>CAPI, Bank of Africa, FONGIP, BMCE EuroServices</w:t>
            </w:r>
          </w:p>
        </w:tc>
      </w:tr>
    </w:tbl>
    <w:p w14:paraId="40217E7D" w14:textId="5673E718" w:rsidR="001F3520" w:rsidRPr="00F36EA5" w:rsidRDefault="001F3520" w:rsidP="00CD0A2F">
      <w:pPr>
        <w:rPr>
          <w:lang w:val="en-US"/>
        </w:rPr>
      </w:pPr>
    </w:p>
    <w:p w14:paraId="3E9A0F83" w14:textId="37756E6B" w:rsidR="001F3520" w:rsidRPr="00F36EA5" w:rsidRDefault="001F3520" w:rsidP="00CD0A2F">
      <w:pPr>
        <w:rPr>
          <w:lang w:val="en-US"/>
        </w:rPr>
      </w:pPr>
    </w:p>
    <w:p w14:paraId="5B129C34" w14:textId="2F19CB86" w:rsidR="001F3520" w:rsidRPr="00F36EA5" w:rsidRDefault="001F3520" w:rsidP="00CD0A2F">
      <w:pPr>
        <w:rPr>
          <w:lang w:val="en-US"/>
        </w:rPr>
      </w:pPr>
    </w:p>
    <w:p w14:paraId="2CA6D591" w14:textId="0BA1A68E" w:rsidR="001F3520" w:rsidRPr="00F36EA5" w:rsidRDefault="001F3520" w:rsidP="00CD0A2F">
      <w:pPr>
        <w:rPr>
          <w:lang w:val="en-US"/>
        </w:rPr>
        <w:sectPr w:rsidR="001F3520" w:rsidRPr="00F36EA5" w:rsidSect="00BF7654">
          <w:headerReference w:type="even" r:id="rId21"/>
          <w:headerReference w:type="default" r:id="rId22"/>
          <w:headerReference w:type="first" r:id="rId23"/>
          <w:footerReference w:type="first" r:id="rId24"/>
          <w:pgSz w:w="12240" w:h="15840"/>
          <w:pgMar w:top="1440" w:right="1440" w:bottom="1440" w:left="1440" w:header="0" w:footer="720" w:gutter="0"/>
          <w:cols w:space="720"/>
          <w:titlePg/>
          <w:docGrid w:linePitch="299"/>
        </w:sectPr>
      </w:pPr>
    </w:p>
    <w:p w14:paraId="1113F002" w14:textId="6549A8B1" w:rsidR="001F3520" w:rsidRPr="0005388C" w:rsidRDefault="001F3520" w:rsidP="001F3520">
      <w:pPr>
        <w:rPr>
          <w:b/>
          <w:lang w:val="en-GB"/>
        </w:rPr>
      </w:pPr>
      <w:r w:rsidRPr="0005388C">
        <w:rPr>
          <w:b/>
          <w:i/>
          <w:lang w:val="en-GB"/>
        </w:rPr>
        <w:lastRenderedPageBreak/>
        <w:t>Annex 3: Proposal and Budget format, for details</w:t>
      </w:r>
    </w:p>
    <w:p w14:paraId="44EB32E6" w14:textId="77777777" w:rsidR="001F3520" w:rsidRPr="0005388C" w:rsidRDefault="001F3520" w:rsidP="001F3520">
      <w:pPr>
        <w:rPr>
          <w:lang w:val="en-GB"/>
        </w:rPr>
      </w:pPr>
    </w:p>
    <w:p w14:paraId="0E0C87E9" w14:textId="77777777" w:rsidR="001F3520" w:rsidRPr="0005388C" w:rsidRDefault="001F3520" w:rsidP="001F3520">
      <w:pPr>
        <w:rPr>
          <w:lang w:val="en-GB"/>
        </w:rPr>
      </w:pPr>
    </w:p>
    <w:p w14:paraId="11C6ADC5" w14:textId="77777777" w:rsidR="001F3520" w:rsidRPr="0005388C" w:rsidRDefault="001F3520" w:rsidP="001F3520">
      <w:pPr>
        <w:rPr>
          <w:i/>
          <w:u w:val="single"/>
          <w:lang w:val="en-GB"/>
        </w:rPr>
      </w:pPr>
      <w:r w:rsidRPr="0005388C">
        <w:rPr>
          <w:i/>
          <w:u w:val="single"/>
          <w:lang w:val="en-GB"/>
        </w:rPr>
        <w:t>Proposal Format</w:t>
      </w:r>
    </w:p>
    <w:p w14:paraId="0E0513EB" w14:textId="77777777" w:rsidR="001F3520" w:rsidRPr="0005388C" w:rsidRDefault="001F3520" w:rsidP="001F3520">
      <w:pPr>
        <w:rPr>
          <w:lang w:val="en-GB"/>
        </w:rPr>
      </w:pPr>
    </w:p>
    <w:p w14:paraId="73D9DE6F" w14:textId="77777777" w:rsidR="001F3520" w:rsidRPr="0005388C" w:rsidRDefault="001F3520" w:rsidP="001F3520">
      <w:pPr>
        <w:rPr>
          <w:lang w:val="en-GB"/>
        </w:rPr>
      </w:pPr>
      <w:r w:rsidRPr="0005388C">
        <w:rPr>
          <w:lang w:val="en-GB"/>
        </w:rPr>
        <w:t>1. Covering letter</w:t>
      </w:r>
    </w:p>
    <w:p w14:paraId="08372DC8" w14:textId="77777777" w:rsidR="001F3520" w:rsidRPr="0005388C" w:rsidRDefault="001F3520" w:rsidP="001F3520">
      <w:pPr>
        <w:rPr>
          <w:lang w:val="en-GB"/>
        </w:rPr>
      </w:pPr>
    </w:p>
    <w:p w14:paraId="47E40309" w14:textId="77777777" w:rsidR="001F3520" w:rsidRPr="0005388C" w:rsidRDefault="001F3520" w:rsidP="001F3520">
      <w:pPr>
        <w:rPr>
          <w:lang w:val="en-GB"/>
        </w:rPr>
      </w:pPr>
      <w:r w:rsidRPr="0005388C">
        <w:rPr>
          <w:lang w:val="en-GB"/>
        </w:rPr>
        <w:t>2. Introduction</w:t>
      </w:r>
    </w:p>
    <w:p w14:paraId="11553EA6" w14:textId="77777777" w:rsidR="001F3520" w:rsidRPr="0005388C" w:rsidRDefault="001F3520" w:rsidP="001F3520">
      <w:pPr>
        <w:rPr>
          <w:lang w:val="en-GB"/>
        </w:rPr>
      </w:pPr>
    </w:p>
    <w:p w14:paraId="0E5119A2" w14:textId="77777777" w:rsidR="001F3520" w:rsidRPr="0005388C" w:rsidRDefault="001F3520" w:rsidP="001F3520">
      <w:pPr>
        <w:rPr>
          <w:lang w:val="en-GB"/>
        </w:rPr>
      </w:pPr>
      <w:r w:rsidRPr="0005388C">
        <w:rPr>
          <w:lang w:val="en-GB"/>
        </w:rPr>
        <w:t>3. Background and understanding of the assignment</w:t>
      </w:r>
    </w:p>
    <w:p w14:paraId="58511F96" w14:textId="77777777" w:rsidR="001F3520" w:rsidRPr="0005388C" w:rsidRDefault="001F3520" w:rsidP="001F3520">
      <w:pPr>
        <w:rPr>
          <w:lang w:val="en-GB"/>
        </w:rPr>
      </w:pPr>
    </w:p>
    <w:p w14:paraId="3B359F20" w14:textId="00C29CCA" w:rsidR="001F3520" w:rsidRPr="0005388C" w:rsidRDefault="001F3520" w:rsidP="001F3520">
      <w:pPr>
        <w:rPr>
          <w:lang w:val="en-GB"/>
        </w:rPr>
      </w:pPr>
      <w:r w:rsidRPr="0005388C">
        <w:rPr>
          <w:lang w:val="en-GB"/>
        </w:rPr>
        <w:t>4. Proposed approach and methodology</w:t>
      </w:r>
      <w:r w:rsidR="0050553F" w:rsidRPr="0005388C">
        <w:rPr>
          <w:lang w:val="en-GB"/>
        </w:rPr>
        <w:t xml:space="preserve"> (including internal coordination process)</w:t>
      </w:r>
    </w:p>
    <w:p w14:paraId="13265C1B" w14:textId="77777777" w:rsidR="001F3520" w:rsidRPr="0005388C" w:rsidRDefault="001F3520" w:rsidP="001F3520">
      <w:pPr>
        <w:rPr>
          <w:lang w:val="en-GB"/>
        </w:rPr>
      </w:pPr>
    </w:p>
    <w:p w14:paraId="41A8243E" w14:textId="77777777" w:rsidR="001F3520" w:rsidRPr="0005388C" w:rsidRDefault="001F3520" w:rsidP="001F3520">
      <w:pPr>
        <w:rPr>
          <w:lang w:val="en-GB"/>
        </w:rPr>
      </w:pPr>
      <w:r w:rsidRPr="0005388C">
        <w:rPr>
          <w:lang w:val="en-GB"/>
        </w:rPr>
        <w:t>5. Literature review</w:t>
      </w:r>
    </w:p>
    <w:p w14:paraId="6A832D59" w14:textId="77777777" w:rsidR="001F3520" w:rsidRPr="0005388C" w:rsidRDefault="001F3520" w:rsidP="001F3520">
      <w:pPr>
        <w:rPr>
          <w:lang w:val="en-GB"/>
        </w:rPr>
      </w:pPr>
    </w:p>
    <w:p w14:paraId="456F8C78" w14:textId="77777777" w:rsidR="001F3520" w:rsidRPr="0005388C" w:rsidRDefault="001F3520" w:rsidP="001F3520">
      <w:pPr>
        <w:rPr>
          <w:lang w:val="en-GB"/>
        </w:rPr>
      </w:pPr>
      <w:r w:rsidRPr="0005388C">
        <w:rPr>
          <w:lang w:val="en-GB"/>
        </w:rPr>
        <w:t>6. Survey</w:t>
      </w:r>
    </w:p>
    <w:p w14:paraId="636CA8F7" w14:textId="77777777" w:rsidR="001F3520" w:rsidRPr="0005388C" w:rsidRDefault="001F3520" w:rsidP="001F3520">
      <w:pPr>
        <w:rPr>
          <w:lang w:val="en-GB"/>
        </w:rPr>
      </w:pPr>
    </w:p>
    <w:p w14:paraId="5A9AEF9C" w14:textId="77777777" w:rsidR="001F3520" w:rsidRPr="0005388C" w:rsidRDefault="001F3520" w:rsidP="001F3520">
      <w:pPr>
        <w:rPr>
          <w:lang w:val="en-GB"/>
        </w:rPr>
      </w:pPr>
      <w:r w:rsidRPr="0005388C">
        <w:rPr>
          <w:lang w:val="en-GB"/>
        </w:rPr>
        <w:t>7. Focus group discussions</w:t>
      </w:r>
    </w:p>
    <w:p w14:paraId="04E71263" w14:textId="77777777" w:rsidR="001F3520" w:rsidRPr="0005388C" w:rsidRDefault="001F3520" w:rsidP="001F3520">
      <w:pPr>
        <w:rPr>
          <w:lang w:val="en-GB"/>
        </w:rPr>
      </w:pPr>
    </w:p>
    <w:p w14:paraId="2FB903DB" w14:textId="77777777" w:rsidR="001F3520" w:rsidRPr="0005388C" w:rsidRDefault="001F3520" w:rsidP="001F3520">
      <w:pPr>
        <w:rPr>
          <w:lang w:val="en-GB"/>
        </w:rPr>
      </w:pPr>
      <w:r w:rsidRPr="0005388C">
        <w:rPr>
          <w:lang w:val="en-GB"/>
        </w:rPr>
        <w:t>8. Key informant interviews</w:t>
      </w:r>
    </w:p>
    <w:p w14:paraId="67D5C29F" w14:textId="77777777" w:rsidR="001F3520" w:rsidRPr="0005388C" w:rsidRDefault="001F3520" w:rsidP="001F3520">
      <w:pPr>
        <w:rPr>
          <w:lang w:val="en-GB"/>
        </w:rPr>
      </w:pPr>
    </w:p>
    <w:p w14:paraId="0E983458" w14:textId="77777777" w:rsidR="001F3520" w:rsidRPr="0005388C" w:rsidRDefault="001F3520" w:rsidP="001F3520">
      <w:pPr>
        <w:rPr>
          <w:lang w:val="en-GB"/>
        </w:rPr>
      </w:pPr>
      <w:r w:rsidRPr="0005388C">
        <w:rPr>
          <w:lang w:val="en-GB"/>
        </w:rPr>
        <w:t>9. Data entry and analysis</w:t>
      </w:r>
    </w:p>
    <w:p w14:paraId="001CBAA3" w14:textId="77777777" w:rsidR="001F3520" w:rsidRPr="0005388C" w:rsidRDefault="001F3520" w:rsidP="001F3520">
      <w:pPr>
        <w:rPr>
          <w:lang w:val="en-GB"/>
        </w:rPr>
      </w:pPr>
    </w:p>
    <w:p w14:paraId="6930A833" w14:textId="77777777" w:rsidR="001F3520" w:rsidRPr="0005388C" w:rsidRDefault="001F3520" w:rsidP="001F3520">
      <w:pPr>
        <w:rPr>
          <w:lang w:val="en-GB"/>
        </w:rPr>
      </w:pPr>
      <w:r w:rsidRPr="0005388C">
        <w:rPr>
          <w:lang w:val="en-GB"/>
        </w:rPr>
        <w:t>10. Deriving and presenting conclusions &amp; recommendations</w:t>
      </w:r>
    </w:p>
    <w:p w14:paraId="0AB19415" w14:textId="77777777" w:rsidR="001F3520" w:rsidRPr="0005388C" w:rsidRDefault="001F3520" w:rsidP="001F3520">
      <w:pPr>
        <w:rPr>
          <w:lang w:val="en-GB"/>
        </w:rPr>
      </w:pPr>
    </w:p>
    <w:p w14:paraId="598AAC8A" w14:textId="77777777" w:rsidR="001F3520" w:rsidRPr="0005388C" w:rsidRDefault="001F3520" w:rsidP="001F3520">
      <w:pPr>
        <w:rPr>
          <w:lang w:val="en-GB"/>
        </w:rPr>
      </w:pPr>
      <w:r w:rsidRPr="0005388C">
        <w:rPr>
          <w:lang w:val="en-GB"/>
        </w:rPr>
        <w:t>11. Work plan</w:t>
      </w:r>
    </w:p>
    <w:p w14:paraId="380A0BD7" w14:textId="77777777" w:rsidR="001F3520" w:rsidRPr="0005388C" w:rsidRDefault="001F3520" w:rsidP="001F3520">
      <w:pPr>
        <w:rPr>
          <w:lang w:val="en-GB"/>
        </w:rPr>
      </w:pPr>
    </w:p>
    <w:p w14:paraId="74750B8C" w14:textId="77777777" w:rsidR="001F3520" w:rsidRPr="0005388C" w:rsidRDefault="001F3520" w:rsidP="001F3520">
      <w:pPr>
        <w:rPr>
          <w:lang w:val="en-GB"/>
        </w:rPr>
      </w:pPr>
      <w:r w:rsidRPr="0005388C">
        <w:rPr>
          <w:lang w:val="en-GB"/>
        </w:rPr>
        <w:t>12. Team composition</w:t>
      </w:r>
    </w:p>
    <w:p w14:paraId="4948EEE6" w14:textId="77777777" w:rsidR="001F3520" w:rsidRPr="0005388C" w:rsidRDefault="001F3520" w:rsidP="001F3520">
      <w:pPr>
        <w:rPr>
          <w:lang w:val="en-GB"/>
        </w:rPr>
      </w:pPr>
    </w:p>
    <w:p w14:paraId="0E01BCE8" w14:textId="77777777" w:rsidR="001F3520" w:rsidRPr="0005388C" w:rsidRDefault="001F3520" w:rsidP="001F3520">
      <w:pPr>
        <w:rPr>
          <w:lang w:val="en-GB"/>
        </w:rPr>
      </w:pPr>
      <w:r w:rsidRPr="0005388C">
        <w:rPr>
          <w:lang w:val="en-GB"/>
        </w:rPr>
        <w:t>13. Evidence of past experience</w:t>
      </w:r>
    </w:p>
    <w:p w14:paraId="73B8D177" w14:textId="77777777" w:rsidR="001F3520" w:rsidRPr="0005388C" w:rsidRDefault="001F3520" w:rsidP="001F3520">
      <w:pPr>
        <w:rPr>
          <w:lang w:val="en-GB"/>
        </w:rPr>
      </w:pPr>
    </w:p>
    <w:p w14:paraId="1448C37C" w14:textId="77777777" w:rsidR="001F3520" w:rsidRPr="0005388C" w:rsidRDefault="001F3520" w:rsidP="001F3520">
      <w:pPr>
        <w:rPr>
          <w:lang w:val="en-GB"/>
        </w:rPr>
      </w:pPr>
      <w:r w:rsidRPr="0005388C">
        <w:rPr>
          <w:lang w:val="en-GB"/>
        </w:rPr>
        <w:t>14. CVs of professional members of the proposed team</w:t>
      </w:r>
    </w:p>
    <w:p w14:paraId="46802C43" w14:textId="77777777" w:rsidR="001F3520" w:rsidRPr="0005388C" w:rsidRDefault="001F3520" w:rsidP="001F3520">
      <w:pPr>
        <w:rPr>
          <w:lang w:val="en-GB"/>
        </w:rPr>
      </w:pPr>
    </w:p>
    <w:p w14:paraId="3E2ED35E" w14:textId="2D7AB786" w:rsidR="001F3520" w:rsidRDefault="001F3520" w:rsidP="001F3520">
      <w:pPr>
        <w:rPr>
          <w:lang w:val="en-GB"/>
        </w:rPr>
      </w:pPr>
      <w:r w:rsidRPr="0005388C">
        <w:rPr>
          <w:lang w:val="en-GB"/>
        </w:rPr>
        <w:t>15. A profile of team of consultants or organization</w:t>
      </w:r>
    </w:p>
    <w:p w14:paraId="57DF62B3" w14:textId="6F70D91D" w:rsidR="003C4E0D" w:rsidRDefault="003C4E0D" w:rsidP="001F3520">
      <w:pPr>
        <w:rPr>
          <w:lang w:val="en-GB"/>
        </w:rPr>
      </w:pPr>
    </w:p>
    <w:p w14:paraId="57461978" w14:textId="6E034400" w:rsidR="003C4E0D" w:rsidRPr="0005388C" w:rsidRDefault="003C4E0D" w:rsidP="001F3520">
      <w:pPr>
        <w:rPr>
          <w:lang w:val="en-GB"/>
        </w:rPr>
      </w:pPr>
      <w:r>
        <w:rPr>
          <w:lang w:val="en-GB"/>
        </w:rPr>
        <w:t>16. A</w:t>
      </w:r>
      <w:r w:rsidRPr="003C4E0D">
        <w:rPr>
          <w:lang w:val="en-GB"/>
        </w:rPr>
        <w:t>ny other elements deemed useful.</w:t>
      </w:r>
    </w:p>
    <w:p w14:paraId="256F8C80" w14:textId="77777777" w:rsidR="001F3520" w:rsidRPr="0005388C" w:rsidRDefault="001F3520" w:rsidP="001F3520">
      <w:pPr>
        <w:rPr>
          <w:lang w:val="en-GB"/>
        </w:rPr>
      </w:pPr>
    </w:p>
    <w:p w14:paraId="436DCBB0" w14:textId="77777777" w:rsidR="001F3520" w:rsidRPr="0005388C" w:rsidRDefault="001F3520" w:rsidP="001F3520">
      <w:pPr>
        <w:rPr>
          <w:u w:val="single"/>
          <w:lang w:val="en-GB"/>
        </w:rPr>
      </w:pPr>
      <w:r w:rsidRPr="0005388C">
        <w:rPr>
          <w:u w:val="single"/>
          <w:lang w:val="en-GB"/>
        </w:rPr>
        <w:t>Above sections are compulsory to be presented in the proposal and any other information relevant to the ToR also can be included.</w:t>
      </w:r>
    </w:p>
    <w:p w14:paraId="786F26A9" w14:textId="6F445CBE" w:rsidR="001F3520" w:rsidRPr="0005388C" w:rsidRDefault="001F3520" w:rsidP="00CD0A2F">
      <w:pPr>
        <w:rPr>
          <w:lang w:val="en-GB"/>
        </w:rPr>
      </w:pPr>
    </w:p>
    <w:p w14:paraId="76E8328E" w14:textId="77777777" w:rsidR="003967E1" w:rsidRPr="0005388C" w:rsidRDefault="003967E1" w:rsidP="003967E1">
      <w:pPr>
        <w:keepNext/>
        <w:keepLines/>
        <w:rPr>
          <w:i/>
          <w:u w:val="single"/>
          <w:lang w:val="en-GB"/>
        </w:rPr>
      </w:pPr>
      <w:r w:rsidRPr="0005388C">
        <w:rPr>
          <w:i/>
          <w:u w:val="single"/>
          <w:lang w:val="en-GB"/>
        </w:rPr>
        <w:lastRenderedPageBreak/>
        <w:t>Budget Format</w:t>
      </w:r>
    </w:p>
    <w:p w14:paraId="44E874EF" w14:textId="77777777" w:rsidR="003967E1" w:rsidRPr="0005388C" w:rsidRDefault="003967E1" w:rsidP="003967E1">
      <w:pPr>
        <w:keepNext/>
        <w:keepLines/>
        <w:rPr>
          <w:lang w:val="en-GB"/>
        </w:rPr>
      </w:pPr>
    </w:p>
    <w:p w14:paraId="24DADEB3" w14:textId="77777777" w:rsidR="003967E1" w:rsidRPr="0005388C" w:rsidRDefault="003967E1" w:rsidP="003967E1">
      <w:pPr>
        <w:keepNext/>
        <w:keepLines/>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89"/>
        <w:gridCol w:w="1427"/>
        <w:gridCol w:w="1244"/>
        <w:gridCol w:w="1245"/>
        <w:gridCol w:w="1245"/>
      </w:tblGrid>
      <w:tr w:rsidR="003967E1" w:rsidRPr="0005388C" w14:paraId="4D84C066" w14:textId="77777777" w:rsidTr="00715047">
        <w:trPr>
          <w:trHeight w:val="930"/>
        </w:trPr>
        <w:tc>
          <w:tcPr>
            <w:tcW w:w="2260" w:type="pct"/>
            <w:shd w:val="clear" w:color="000000" w:fill="538DD5"/>
            <w:vAlign w:val="center"/>
            <w:hideMark/>
          </w:tcPr>
          <w:p w14:paraId="7B9E45C0" w14:textId="77777777" w:rsidR="003967E1" w:rsidRPr="0005388C" w:rsidRDefault="003967E1" w:rsidP="00715047">
            <w:pPr>
              <w:keepNext/>
              <w:keepLines/>
              <w:spacing w:line="240" w:lineRule="auto"/>
              <w:jc w:val="center"/>
              <w:rPr>
                <w:rFonts w:eastAsia="Times New Roman"/>
                <w:b/>
                <w:bCs/>
                <w:color w:val="000000"/>
                <w:lang w:val="en-GB" w:eastAsia="en-AU"/>
              </w:rPr>
            </w:pPr>
            <w:r w:rsidRPr="0005388C">
              <w:rPr>
                <w:rFonts w:eastAsia="Times New Roman"/>
                <w:b/>
                <w:bCs/>
                <w:color w:val="000000"/>
                <w:lang w:val="en-GB" w:eastAsia="en-AU"/>
              </w:rPr>
              <w:t>Description</w:t>
            </w:r>
          </w:p>
        </w:tc>
        <w:tc>
          <w:tcPr>
            <w:tcW w:w="685" w:type="pct"/>
            <w:shd w:val="clear" w:color="000000" w:fill="538DD5"/>
            <w:vAlign w:val="center"/>
            <w:hideMark/>
          </w:tcPr>
          <w:p w14:paraId="01E6D6F5" w14:textId="77777777" w:rsidR="003967E1" w:rsidRPr="0005388C" w:rsidRDefault="003967E1" w:rsidP="00715047">
            <w:pPr>
              <w:keepNext/>
              <w:keepLines/>
              <w:spacing w:line="240" w:lineRule="auto"/>
              <w:jc w:val="center"/>
              <w:rPr>
                <w:rFonts w:eastAsia="Times New Roman"/>
                <w:b/>
                <w:bCs/>
                <w:color w:val="000000"/>
                <w:lang w:val="en-GB" w:eastAsia="en-AU"/>
              </w:rPr>
            </w:pPr>
            <w:r w:rsidRPr="0005388C">
              <w:rPr>
                <w:rFonts w:eastAsia="Times New Roman"/>
                <w:b/>
                <w:bCs/>
                <w:color w:val="000000"/>
                <w:lang w:val="en-GB" w:eastAsia="en-AU"/>
              </w:rPr>
              <w:t xml:space="preserve"> Unit Description </w:t>
            </w:r>
          </w:p>
        </w:tc>
        <w:tc>
          <w:tcPr>
            <w:tcW w:w="685" w:type="pct"/>
            <w:shd w:val="clear" w:color="000000" w:fill="538DD5"/>
            <w:vAlign w:val="center"/>
            <w:hideMark/>
          </w:tcPr>
          <w:p w14:paraId="0FD12064" w14:textId="77777777" w:rsidR="003967E1" w:rsidRPr="0005388C" w:rsidRDefault="003967E1" w:rsidP="00715047">
            <w:pPr>
              <w:keepNext/>
              <w:keepLines/>
              <w:spacing w:line="240" w:lineRule="auto"/>
              <w:jc w:val="center"/>
              <w:rPr>
                <w:rFonts w:eastAsia="Times New Roman"/>
                <w:b/>
                <w:bCs/>
                <w:color w:val="000000"/>
                <w:lang w:val="en-GB" w:eastAsia="en-AU"/>
              </w:rPr>
            </w:pPr>
            <w:r w:rsidRPr="0005388C">
              <w:rPr>
                <w:rFonts w:eastAsia="Times New Roman"/>
                <w:b/>
                <w:bCs/>
                <w:color w:val="000000"/>
                <w:lang w:val="en-GB" w:eastAsia="en-AU"/>
              </w:rPr>
              <w:t>No. of Units</w:t>
            </w:r>
          </w:p>
        </w:tc>
        <w:tc>
          <w:tcPr>
            <w:tcW w:w="685" w:type="pct"/>
            <w:shd w:val="clear" w:color="000000" w:fill="538DD5"/>
            <w:vAlign w:val="center"/>
            <w:hideMark/>
          </w:tcPr>
          <w:p w14:paraId="64D45653" w14:textId="41116893" w:rsidR="003967E1" w:rsidRPr="0005388C" w:rsidRDefault="0074370B" w:rsidP="00715047">
            <w:pPr>
              <w:keepNext/>
              <w:keepLines/>
              <w:spacing w:line="240" w:lineRule="auto"/>
              <w:jc w:val="center"/>
              <w:rPr>
                <w:rFonts w:eastAsia="Times New Roman"/>
                <w:b/>
                <w:bCs/>
                <w:color w:val="000000"/>
                <w:lang w:val="en-GB" w:eastAsia="en-AU"/>
              </w:rPr>
            </w:pPr>
            <w:r>
              <w:rPr>
                <w:rFonts w:eastAsia="Times New Roman"/>
                <w:b/>
                <w:bCs/>
                <w:color w:val="000000"/>
                <w:lang w:val="en-GB" w:eastAsia="en-AU"/>
              </w:rPr>
              <w:t>Unit Costs in US$</w:t>
            </w:r>
          </w:p>
        </w:tc>
        <w:tc>
          <w:tcPr>
            <w:tcW w:w="685" w:type="pct"/>
            <w:shd w:val="clear" w:color="000000" w:fill="538DD5"/>
            <w:vAlign w:val="center"/>
            <w:hideMark/>
          </w:tcPr>
          <w:p w14:paraId="41008F42" w14:textId="13655270" w:rsidR="003967E1" w:rsidRPr="0005388C" w:rsidRDefault="003967E1" w:rsidP="0074370B">
            <w:pPr>
              <w:keepNext/>
              <w:keepLines/>
              <w:spacing w:line="240" w:lineRule="auto"/>
              <w:jc w:val="center"/>
              <w:rPr>
                <w:rFonts w:eastAsia="Times New Roman"/>
                <w:b/>
                <w:bCs/>
                <w:color w:val="000000"/>
                <w:lang w:val="en-GB" w:eastAsia="en-AU"/>
              </w:rPr>
            </w:pPr>
            <w:r w:rsidRPr="0005388C">
              <w:rPr>
                <w:rFonts w:eastAsia="Times New Roman"/>
                <w:b/>
                <w:bCs/>
                <w:color w:val="000000"/>
                <w:lang w:val="en-GB" w:eastAsia="en-AU"/>
              </w:rPr>
              <w:t xml:space="preserve">Total in </w:t>
            </w:r>
            <w:r w:rsidR="0074370B">
              <w:rPr>
                <w:rFonts w:eastAsia="Times New Roman"/>
                <w:b/>
                <w:bCs/>
                <w:color w:val="000000"/>
                <w:lang w:val="en-GB" w:eastAsia="en-AU"/>
              </w:rPr>
              <w:t>US$</w:t>
            </w:r>
          </w:p>
        </w:tc>
      </w:tr>
      <w:tr w:rsidR="003967E1" w:rsidRPr="0005388C" w14:paraId="43B2B73B" w14:textId="77777777" w:rsidTr="00715047">
        <w:trPr>
          <w:trHeight w:val="300"/>
        </w:trPr>
        <w:tc>
          <w:tcPr>
            <w:tcW w:w="5000" w:type="pct"/>
            <w:gridSpan w:val="5"/>
            <w:shd w:val="clear" w:color="000000" w:fill="8DB4E2"/>
            <w:vAlign w:val="center"/>
            <w:hideMark/>
          </w:tcPr>
          <w:p w14:paraId="78D5F8B2" w14:textId="77777777" w:rsidR="003967E1" w:rsidRPr="0005388C" w:rsidRDefault="003967E1" w:rsidP="00715047">
            <w:pPr>
              <w:keepNext/>
              <w:keepLines/>
              <w:spacing w:line="240" w:lineRule="auto"/>
              <w:rPr>
                <w:rFonts w:eastAsia="Times New Roman"/>
                <w:b/>
                <w:bCs/>
                <w:color w:val="000000"/>
                <w:lang w:val="en-GB" w:eastAsia="en-AU"/>
              </w:rPr>
            </w:pPr>
            <w:r w:rsidRPr="0005388C">
              <w:rPr>
                <w:rFonts w:eastAsia="Times New Roman"/>
                <w:b/>
                <w:bCs/>
                <w:color w:val="000000"/>
                <w:lang w:val="en-GB" w:eastAsia="en-AU"/>
              </w:rPr>
              <w:t>A) Professional  Fees</w:t>
            </w:r>
          </w:p>
        </w:tc>
      </w:tr>
      <w:tr w:rsidR="003967E1" w:rsidRPr="0005388C" w14:paraId="7F3848CB" w14:textId="77777777" w:rsidTr="00715047">
        <w:trPr>
          <w:trHeight w:val="300"/>
        </w:trPr>
        <w:tc>
          <w:tcPr>
            <w:tcW w:w="2260" w:type="pct"/>
            <w:shd w:val="clear" w:color="auto" w:fill="B8CCE4" w:themeFill="accent1" w:themeFillTint="66"/>
            <w:vAlign w:val="center"/>
            <w:hideMark/>
          </w:tcPr>
          <w:p w14:paraId="3A2C21EF" w14:textId="77777777" w:rsidR="003967E1" w:rsidRPr="0005388C" w:rsidRDefault="003967E1" w:rsidP="00715047">
            <w:pPr>
              <w:keepNext/>
              <w:keepLines/>
              <w:spacing w:line="240" w:lineRule="auto"/>
              <w:rPr>
                <w:rFonts w:eastAsia="Times New Roman"/>
                <w:b/>
                <w:bCs/>
                <w:color w:val="000000"/>
                <w:lang w:val="en-GB" w:eastAsia="en-AU"/>
              </w:rPr>
            </w:pPr>
            <w:r w:rsidRPr="0005388C">
              <w:rPr>
                <w:rFonts w:eastAsia="Times New Roman"/>
                <w:b/>
                <w:bCs/>
                <w:color w:val="000000"/>
                <w:lang w:val="en-GB" w:eastAsia="en-AU"/>
              </w:rPr>
              <w:t>Sub Total - Professional  Fees</w:t>
            </w:r>
          </w:p>
        </w:tc>
        <w:tc>
          <w:tcPr>
            <w:tcW w:w="685" w:type="pct"/>
            <w:shd w:val="clear" w:color="auto" w:fill="B8CCE4" w:themeFill="accent1" w:themeFillTint="66"/>
            <w:vAlign w:val="center"/>
            <w:hideMark/>
          </w:tcPr>
          <w:p w14:paraId="4A1E9CF3" w14:textId="77777777" w:rsidR="003967E1" w:rsidRPr="0005388C" w:rsidRDefault="003967E1" w:rsidP="00715047">
            <w:pPr>
              <w:keepNext/>
              <w:keepLines/>
              <w:spacing w:line="240" w:lineRule="auto"/>
              <w:rPr>
                <w:rFonts w:eastAsia="Times New Roman"/>
                <w:b/>
                <w:bCs/>
                <w:color w:val="000000"/>
                <w:lang w:val="en-GB" w:eastAsia="en-AU"/>
              </w:rPr>
            </w:pPr>
            <w:r w:rsidRPr="0005388C">
              <w:rPr>
                <w:rFonts w:eastAsia="Times New Roman"/>
                <w:b/>
                <w:bCs/>
                <w:color w:val="000000"/>
                <w:lang w:val="en-GB" w:eastAsia="en-AU"/>
              </w:rPr>
              <w:t> </w:t>
            </w:r>
          </w:p>
        </w:tc>
        <w:tc>
          <w:tcPr>
            <w:tcW w:w="685" w:type="pct"/>
            <w:shd w:val="clear" w:color="auto" w:fill="B8CCE4" w:themeFill="accent1" w:themeFillTint="66"/>
            <w:vAlign w:val="center"/>
            <w:hideMark/>
          </w:tcPr>
          <w:p w14:paraId="1377E8ED" w14:textId="77777777" w:rsidR="003967E1" w:rsidRPr="0005388C" w:rsidRDefault="003967E1" w:rsidP="00715047">
            <w:pPr>
              <w:keepNext/>
              <w:keepLines/>
              <w:spacing w:line="240" w:lineRule="auto"/>
              <w:rPr>
                <w:rFonts w:eastAsia="Times New Roman"/>
                <w:b/>
                <w:bCs/>
                <w:color w:val="000000"/>
                <w:lang w:val="en-GB" w:eastAsia="en-AU"/>
              </w:rPr>
            </w:pPr>
            <w:r w:rsidRPr="0005388C">
              <w:rPr>
                <w:rFonts w:eastAsia="Times New Roman"/>
                <w:b/>
                <w:bCs/>
                <w:color w:val="000000"/>
                <w:lang w:val="en-GB" w:eastAsia="en-AU"/>
              </w:rPr>
              <w:t> </w:t>
            </w:r>
          </w:p>
        </w:tc>
        <w:tc>
          <w:tcPr>
            <w:tcW w:w="685" w:type="pct"/>
            <w:shd w:val="clear" w:color="auto" w:fill="B8CCE4" w:themeFill="accent1" w:themeFillTint="66"/>
            <w:vAlign w:val="center"/>
            <w:hideMark/>
          </w:tcPr>
          <w:p w14:paraId="7A2F8CFB" w14:textId="77777777" w:rsidR="003967E1" w:rsidRPr="0005388C" w:rsidRDefault="003967E1" w:rsidP="00715047">
            <w:pPr>
              <w:keepNext/>
              <w:keepLines/>
              <w:spacing w:line="240" w:lineRule="auto"/>
              <w:rPr>
                <w:rFonts w:eastAsia="Times New Roman"/>
                <w:b/>
                <w:bCs/>
                <w:color w:val="000000"/>
                <w:lang w:val="en-GB" w:eastAsia="en-AU"/>
              </w:rPr>
            </w:pPr>
            <w:r w:rsidRPr="0005388C">
              <w:rPr>
                <w:rFonts w:eastAsia="Times New Roman"/>
                <w:b/>
                <w:bCs/>
                <w:color w:val="000000"/>
                <w:lang w:val="en-GB" w:eastAsia="en-AU"/>
              </w:rPr>
              <w:t> </w:t>
            </w:r>
          </w:p>
        </w:tc>
        <w:tc>
          <w:tcPr>
            <w:tcW w:w="685" w:type="pct"/>
            <w:shd w:val="clear" w:color="auto" w:fill="B8CCE4" w:themeFill="accent1" w:themeFillTint="66"/>
            <w:vAlign w:val="center"/>
            <w:hideMark/>
          </w:tcPr>
          <w:p w14:paraId="0D4084EE" w14:textId="77777777" w:rsidR="003967E1" w:rsidRPr="0005388C" w:rsidRDefault="003967E1" w:rsidP="00715047">
            <w:pPr>
              <w:keepNext/>
              <w:keepLines/>
              <w:spacing w:line="240" w:lineRule="auto"/>
              <w:jc w:val="right"/>
              <w:rPr>
                <w:rFonts w:eastAsia="Times New Roman"/>
                <w:b/>
                <w:bCs/>
                <w:lang w:val="en-GB" w:eastAsia="en-AU"/>
              </w:rPr>
            </w:pPr>
            <w:r w:rsidRPr="0005388C">
              <w:rPr>
                <w:rFonts w:eastAsia="Times New Roman"/>
                <w:b/>
                <w:bCs/>
                <w:lang w:val="en-GB" w:eastAsia="en-AU"/>
              </w:rPr>
              <w:t>0</w:t>
            </w:r>
          </w:p>
        </w:tc>
      </w:tr>
      <w:tr w:rsidR="003967E1" w:rsidRPr="0005388C" w14:paraId="04B275D8" w14:textId="77777777" w:rsidTr="00715047">
        <w:trPr>
          <w:trHeight w:val="300"/>
        </w:trPr>
        <w:tc>
          <w:tcPr>
            <w:tcW w:w="2260" w:type="pct"/>
            <w:shd w:val="clear" w:color="auto" w:fill="auto"/>
            <w:vAlign w:val="bottom"/>
            <w:hideMark/>
          </w:tcPr>
          <w:p w14:paraId="2D4D85A3" w14:textId="34237507" w:rsidR="003967E1" w:rsidRPr="0005388C" w:rsidRDefault="003967E1" w:rsidP="00715047">
            <w:pPr>
              <w:keepNext/>
              <w:keepLines/>
              <w:spacing w:line="240" w:lineRule="auto"/>
              <w:rPr>
                <w:rFonts w:eastAsia="Times New Roman"/>
                <w:color w:val="000000"/>
                <w:lang w:val="en-GB" w:eastAsia="en-AU"/>
              </w:rPr>
            </w:pPr>
            <w:r w:rsidRPr="0005388C">
              <w:rPr>
                <w:rFonts w:eastAsia="Times New Roman"/>
                <w:color w:val="000000"/>
                <w:lang w:val="en-GB" w:eastAsia="en-AU"/>
              </w:rPr>
              <w:t>1</w:t>
            </w:r>
            <w:r w:rsidR="00535F7D" w:rsidRPr="0005388C">
              <w:rPr>
                <w:rFonts w:eastAsia="Times New Roman"/>
                <w:color w:val="000000"/>
                <w:lang w:val="en-GB" w:eastAsia="en-AU"/>
              </w:rPr>
              <w:t>.</w:t>
            </w:r>
          </w:p>
        </w:tc>
        <w:tc>
          <w:tcPr>
            <w:tcW w:w="685" w:type="pct"/>
            <w:shd w:val="clear" w:color="auto" w:fill="auto"/>
            <w:noWrap/>
            <w:vAlign w:val="bottom"/>
            <w:hideMark/>
          </w:tcPr>
          <w:p w14:paraId="120C9BA7" w14:textId="77777777" w:rsidR="003967E1" w:rsidRPr="0005388C" w:rsidRDefault="003967E1" w:rsidP="00715047">
            <w:pPr>
              <w:keepNext/>
              <w:keepLines/>
              <w:spacing w:line="240" w:lineRule="auto"/>
              <w:rPr>
                <w:rFonts w:eastAsia="Times New Roman"/>
                <w:color w:val="000000"/>
                <w:lang w:val="en-GB" w:eastAsia="en-AU"/>
              </w:rPr>
            </w:pPr>
            <w:r w:rsidRPr="0005388C">
              <w:rPr>
                <w:rFonts w:eastAsia="Times New Roman"/>
                <w:color w:val="000000"/>
                <w:lang w:val="en-GB" w:eastAsia="en-AU"/>
              </w:rPr>
              <w:t> </w:t>
            </w:r>
          </w:p>
        </w:tc>
        <w:tc>
          <w:tcPr>
            <w:tcW w:w="685" w:type="pct"/>
            <w:shd w:val="clear" w:color="auto" w:fill="auto"/>
            <w:vAlign w:val="center"/>
            <w:hideMark/>
          </w:tcPr>
          <w:p w14:paraId="08BC1C8E" w14:textId="77777777" w:rsidR="003967E1" w:rsidRPr="0005388C" w:rsidRDefault="003967E1" w:rsidP="00715047">
            <w:pPr>
              <w:keepNext/>
              <w:keepLines/>
              <w:spacing w:line="240" w:lineRule="auto"/>
              <w:rPr>
                <w:rFonts w:eastAsia="Times New Roman"/>
                <w:color w:val="000000"/>
                <w:lang w:val="en-GB" w:eastAsia="en-AU"/>
              </w:rPr>
            </w:pPr>
            <w:r w:rsidRPr="0005388C">
              <w:rPr>
                <w:rFonts w:eastAsia="Times New Roman"/>
                <w:color w:val="000000"/>
                <w:lang w:val="en-GB" w:eastAsia="en-AU"/>
              </w:rPr>
              <w:t> </w:t>
            </w:r>
          </w:p>
        </w:tc>
        <w:tc>
          <w:tcPr>
            <w:tcW w:w="685" w:type="pct"/>
            <w:shd w:val="clear" w:color="auto" w:fill="auto"/>
            <w:vAlign w:val="center"/>
            <w:hideMark/>
          </w:tcPr>
          <w:p w14:paraId="33A0209E" w14:textId="77777777" w:rsidR="003967E1" w:rsidRPr="0005388C" w:rsidRDefault="003967E1" w:rsidP="00715047">
            <w:pPr>
              <w:keepNext/>
              <w:keepLines/>
              <w:spacing w:line="240" w:lineRule="auto"/>
              <w:rPr>
                <w:rFonts w:eastAsia="Times New Roman"/>
                <w:color w:val="000000"/>
                <w:lang w:val="en-GB" w:eastAsia="en-AU"/>
              </w:rPr>
            </w:pPr>
            <w:r w:rsidRPr="0005388C">
              <w:rPr>
                <w:rFonts w:eastAsia="Times New Roman"/>
                <w:color w:val="000000"/>
                <w:lang w:val="en-GB" w:eastAsia="en-AU"/>
              </w:rPr>
              <w:t> </w:t>
            </w:r>
          </w:p>
        </w:tc>
        <w:tc>
          <w:tcPr>
            <w:tcW w:w="685" w:type="pct"/>
            <w:shd w:val="clear" w:color="auto" w:fill="auto"/>
            <w:vAlign w:val="center"/>
            <w:hideMark/>
          </w:tcPr>
          <w:p w14:paraId="21102D9C" w14:textId="77777777" w:rsidR="003967E1" w:rsidRPr="0005388C" w:rsidRDefault="003967E1" w:rsidP="00715047">
            <w:pPr>
              <w:keepNext/>
              <w:keepLines/>
              <w:spacing w:line="240" w:lineRule="auto"/>
              <w:jc w:val="right"/>
              <w:rPr>
                <w:rFonts w:eastAsia="Times New Roman"/>
                <w:color w:val="000000"/>
                <w:lang w:val="en-GB" w:eastAsia="en-AU"/>
              </w:rPr>
            </w:pPr>
            <w:r w:rsidRPr="0005388C">
              <w:rPr>
                <w:rFonts w:eastAsia="Times New Roman"/>
                <w:color w:val="000000"/>
                <w:lang w:val="en-GB" w:eastAsia="en-AU"/>
              </w:rPr>
              <w:t>0</w:t>
            </w:r>
          </w:p>
        </w:tc>
      </w:tr>
      <w:tr w:rsidR="003967E1" w:rsidRPr="0005388C" w14:paraId="5C13A2DF" w14:textId="77777777" w:rsidTr="00715047">
        <w:trPr>
          <w:trHeight w:val="300"/>
        </w:trPr>
        <w:tc>
          <w:tcPr>
            <w:tcW w:w="2260" w:type="pct"/>
            <w:shd w:val="clear" w:color="auto" w:fill="auto"/>
            <w:vAlign w:val="bottom"/>
            <w:hideMark/>
          </w:tcPr>
          <w:p w14:paraId="4D5F8D79" w14:textId="359DACEC" w:rsidR="003967E1" w:rsidRPr="0005388C" w:rsidRDefault="003967E1" w:rsidP="00715047">
            <w:pPr>
              <w:keepNext/>
              <w:keepLines/>
              <w:spacing w:line="240" w:lineRule="auto"/>
              <w:rPr>
                <w:rFonts w:eastAsia="Times New Roman"/>
                <w:color w:val="000000"/>
                <w:lang w:val="en-GB" w:eastAsia="en-AU"/>
              </w:rPr>
            </w:pPr>
            <w:r w:rsidRPr="0005388C">
              <w:rPr>
                <w:rFonts w:eastAsia="Times New Roman"/>
                <w:color w:val="000000"/>
                <w:lang w:val="en-GB" w:eastAsia="en-AU"/>
              </w:rPr>
              <w:t>2</w:t>
            </w:r>
            <w:r w:rsidR="00535F7D" w:rsidRPr="0005388C">
              <w:rPr>
                <w:rFonts w:eastAsia="Times New Roman"/>
                <w:color w:val="000000"/>
                <w:lang w:val="en-GB" w:eastAsia="en-AU"/>
              </w:rPr>
              <w:t>.</w:t>
            </w:r>
          </w:p>
        </w:tc>
        <w:tc>
          <w:tcPr>
            <w:tcW w:w="685" w:type="pct"/>
            <w:shd w:val="clear" w:color="auto" w:fill="auto"/>
            <w:noWrap/>
            <w:vAlign w:val="bottom"/>
            <w:hideMark/>
          </w:tcPr>
          <w:p w14:paraId="65C34906" w14:textId="77777777" w:rsidR="003967E1" w:rsidRPr="0005388C" w:rsidRDefault="003967E1" w:rsidP="00715047">
            <w:pPr>
              <w:keepNext/>
              <w:keepLines/>
              <w:spacing w:line="240" w:lineRule="auto"/>
              <w:rPr>
                <w:rFonts w:eastAsia="Times New Roman"/>
                <w:color w:val="000000"/>
                <w:lang w:val="en-GB" w:eastAsia="en-AU"/>
              </w:rPr>
            </w:pPr>
            <w:r w:rsidRPr="0005388C">
              <w:rPr>
                <w:rFonts w:eastAsia="Times New Roman"/>
                <w:color w:val="000000"/>
                <w:lang w:val="en-GB" w:eastAsia="en-AU"/>
              </w:rPr>
              <w:t> </w:t>
            </w:r>
          </w:p>
        </w:tc>
        <w:tc>
          <w:tcPr>
            <w:tcW w:w="685" w:type="pct"/>
            <w:shd w:val="clear" w:color="auto" w:fill="auto"/>
            <w:vAlign w:val="center"/>
            <w:hideMark/>
          </w:tcPr>
          <w:p w14:paraId="0FD564DE" w14:textId="77777777" w:rsidR="003967E1" w:rsidRPr="0005388C" w:rsidRDefault="003967E1" w:rsidP="00715047">
            <w:pPr>
              <w:keepNext/>
              <w:keepLines/>
              <w:spacing w:line="240" w:lineRule="auto"/>
              <w:rPr>
                <w:rFonts w:eastAsia="Times New Roman"/>
                <w:color w:val="000000"/>
                <w:lang w:val="en-GB" w:eastAsia="en-AU"/>
              </w:rPr>
            </w:pPr>
            <w:r w:rsidRPr="0005388C">
              <w:rPr>
                <w:rFonts w:eastAsia="Times New Roman"/>
                <w:color w:val="000000"/>
                <w:lang w:val="en-GB" w:eastAsia="en-AU"/>
              </w:rPr>
              <w:t> </w:t>
            </w:r>
          </w:p>
        </w:tc>
        <w:tc>
          <w:tcPr>
            <w:tcW w:w="685" w:type="pct"/>
            <w:shd w:val="clear" w:color="auto" w:fill="auto"/>
            <w:vAlign w:val="center"/>
            <w:hideMark/>
          </w:tcPr>
          <w:p w14:paraId="088B4B87" w14:textId="77777777" w:rsidR="003967E1" w:rsidRPr="0005388C" w:rsidRDefault="003967E1" w:rsidP="00715047">
            <w:pPr>
              <w:keepNext/>
              <w:keepLines/>
              <w:spacing w:line="240" w:lineRule="auto"/>
              <w:rPr>
                <w:rFonts w:eastAsia="Times New Roman"/>
                <w:color w:val="000000"/>
                <w:lang w:val="en-GB" w:eastAsia="en-AU"/>
              </w:rPr>
            </w:pPr>
            <w:r w:rsidRPr="0005388C">
              <w:rPr>
                <w:rFonts w:eastAsia="Times New Roman"/>
                <w:color w:val="000000"/>
                <w:lang w:val="en-GB" w:eastAsia="en-AU"/>
              </w:rPr>
              <w:t> </w:t>
            </w:r>
          </w:p>
        </w:tc>
        <w:tc>
          <w:tcPr>
            <w:tcW w:w="685" w:type="pct"/>
            <w:shd w:val="clear" w:color="auto" w:fill="auto"/>
            <w:vAlign w:val="center"/>
            <w:hideMark/>
          </w:tcPr>
          <w:p w14:paraId="62DD3A54" w14:textId="77777777" w:rsidR="003967E1" w:rsidRPr="0005388C" w:rsidRDefault="003967E1" w:rsidP="00715047">
            <w:pPr>
              <w:keepNext/>
              <w:keepLines/>
              <w:spacing w:line="240" w:lineRule="auto"/>
              <w:jc w:val="right"/>
              <w:rPr>
                <w:rFonts w:eastAsia="Times New Roman"/>
                <w:color w:val="000000"/>
                <w:lang w:val="en-GB" w:eastAsia="en-AU"/>
              </w:rPr>
            </w:pPr>
            <w:r w:rsidRPr="0005388C">
              <w:rPr>
                <w:rFonts w:eastAsia="Times New Roman"/>
                <w:color w:val="000000"/>
                <w:lang w:val="en-GB" w:eastAsia="en-AU"/>
              </w:rPr>
              <w:t>0</w:t>
            </w:r>
          </w:p>
        </w:tc>
      </w:tr>
      <w:tr w:rsidR="003967E1" w:rsidRPr="0005388C" w14:paraId="6D65C65E" w14:textId="77777777" w:rsidTr="00715047">
        <w:trPr>
          <w:trHeight w:val="300"/>
        </w:trPr>
        <w:tc>
          <w:tcPr>
            <w:tcW w:w="2260" w:type="pct"/>
            <w:shd w:val="clear" w:color="auto" w:fill="auto"/>
            <w:vAlign w:val="bottom"/>
            <w:hideMark/>
          </w:tcPr>
          <w:p w14:paraId="785C369A" w14:textId="307CE806" w:rsidR="003967E1" w:rsidRPr="0005388C" w:rsidRDefault="003967E1" w:rsidP="00715047">
            <w:pPr>
              <w:keepNext/>
              <w:keepLines/>
              <w:spacing w:line="240" w:lineRule="auto"/>
              <w:rPr>
                <w:rFonts w:eastAsia="Times New Roman"/>
                <w:color w:val="000000"/>
                <w:lang w:val="en-GB" w:eastAsia="en-AU"/>
              </w:rPr>
            </w:pPr>
            <w:r w:rsidRPr="0005388C">
              <w:rPr>
                <w:rFonts w:eastAsia="Times New Roman"/>
                <w:color w:val="000000"/>
                <w:lang w:val="en-GB" w:eastAsia="en-AU"/>
              </w:rPr>
              <w:t>3</w:t>
            </w:r>
            <w:r w:rsidR="00535F7D" w:rsidRPr="0005388C">
              <w:rPr>
                <w:rFonts w:eastAsia="Times New Roman"/>
                <w:color w:val="000000"/>
                <w:lang w:val="en-GB" w:eastAsia="en-AU"/>
              </w:rPr>
              <w:t>.</w:t>
            </w:r>
          </w:p>
        </w:tc>
        <w:tc>
          <w:tcPr>
            <w:tcW w:w="685" w:type="pct"/>
            <w:shd w:val="clear" w:color="auto" w:fill="auto"/>
            <w:vAlign w:val="center"/>
            <w:hideMark/>
          </w:tcPr>
          <w:p w14:paraId="04A799E0" w14:textId="77777777" w:rsidR="003967E1" w:rsidRPr="0005388C" w:rsidRDefault="003967E1" w:rsidP="00715047">
            <w:pPr>
              <w:keepNext/>
              <w:keepLines/>
              <w:spacing w:line="240" w:lineRule="auto"/>
              <w:rPr>
                <w:rFonts w:eastAsia="Times New Roman"/>
                <w:color w:val="000000"/>
                <w:lang w:val="en-GB" w:eastAsia="en-AU"/>
              </w:rPr>
            </w:pPr>
            <w:r w:rsidRPr="0005388C">
              <w:rPr>
                <w:rFonts w:eastAsia="Times New Roman"/>
                <w:color w:val="000000"/>
                <w:lang w:val="en-GB" w:eastAsia="en-AU"/>
              </w:rPr>
              <w:t> </w:t>
            </w:r>
          </w:p>
        </w:tc>
        <w:tc>
          <w:tcPr>
            <w:tcW w:w="685" w:type="pct"/>
            <w:shd w:val="clear" w:color="auto" w:fill="auto"/>
            <w:vAlign w:val="center"/>
            <w:hideMark/>
          </w:tcPr>
          <w:p w14:paraId="2CC6D774" w14:textId="77777777" w:rsidR="003967E1" w:rsidRPr="0005388C" w:rsidRDefault="003967E1" w:rsidP="00715047">
            <w:pPr>
              <w:keepNext/>
              <w:keepLines/>
              <w:spacing w:line="240" w:lineRule="auto"/>
              <w:rPr>
                <w:rFonts w:eastAsia="Times New Roman"/>
                <w:color w:val="000000"/>
                <w:lang w:val="en-GB" w:eastAsia="en-AU"/>
              </w:rPr>
            </w:pPr>
            <w:r w:rsidRPr="0005388C">
              <w:rPr>
                <w:rFonts w:eastAsia="Times New Roman"/>
                <w:color w:val="000000"/>
                <w:lang w:val="en-GB" w:eastAsia="en-AU"/>
              </w:rPr>
              <w:t> </w:t>
            </w:r>
          </w:p>
        </w:tc>
        <w:tc>
          <w:tcPr>
            <w:tcW w:w="685" w:type="pct"/>
            <w:shd w:val="clear" w:color="auto" w:fill="auto"/>
            <w:vAlign w:val="center"/>
            <w:hideMark/>
          </w:tcPr>
          <w:p w14:paraId="63445601" w14:textId="77777777" w:rsidR="003967E1" w:rsidRPr="0005388C" w:rsidRDefault="003967E1" w:rsidP="00715047">
            <w:pPr>
              <w:keepNext/>
              <w:keepLines/>
              <w:spacing w:line="240" w:lineRule="auto"/>
              <w:rPr>
                <w:rFonts w:eastAsia="Times New Roman"/>
                <w:color w:val="000000"/>
                <w:lang w:val="en-GB" w:eastAsia="en-AU"/>
              </w:rPr>
            </w:pPr>
            <w:r w:rsidRPr="0005388C">
              <w:rPr>
                <w:rFonts w:eastAsia="Times New Roman"/>
                <w:color w:val="000000"/>
                <w:lang w:val="en-GB" w:eastAsia="en-AU"/>
              </w:rPr>
              <w:t> </w:t>
            </w:r>
          </w:p>
        </w:tc>
        <w:tc>
          <w:tcPr>
            <w:tcW w:w="685" w:type="pct"/>
            <w:shd w:val="clear" w:color="auto" w:fill="auto"/>
            <w:vAlign w:val="center"/>
            <w:hideMark/>
          </w:tcPr>
          <w:p w14:paraId="4FA44E89" w14:textId="77777777" w:rsidR="003967E1" w:rsidRPr="0005388C" w:rsidRDefault="003967E1" w:rsidP="00715047">
            <w:pPr>
              <w:keepNext/>
              <w:keepLines/>
              <w:spacing w:line="240" w:lineRule="auto"/>
              <w:jc w:val="right"/>
              <w:rPr>
                <w:rFonts w:eastAsia="Times New Roman"/>
                <w:color w:val="000000"/>
                <w:lang w:val="en-GB" w:eastAsia="en-AU"/>
              </w:rPr>
            </w:pPr>
            <w:r w:rsidRPr="0005388C">
              <w:rPr>
                <w:rFonts w:eastAsia="Times New Roman"/>
                <w:color w:val="000000"/>
                <w:lang w:val="en-GB" w:eastAsia="en-AU"/>
              </w:rPr>
              <w:t>0</w:t>
            </w:r>
          </w:p>
        </w:tc>
      </w:tr>
      <w:tr w:rsidR="003967E1" w:rsidRPr="0005388C" w14:paraId="74E1BC7A" w14:textId="77777777" w:rsidTr="00715047">
        <w:trPr>
          <w:trHeight w:val="300"/>
        </w:trPr>
        <w:tc>
          <w:tcPr>
            <w:tcW w:w="2260" w:type="pct"/>
            <w:shd w:val="clear" w:color="auto" w:fill="auto"/>
            <w:vAlign w:val="bottom"/>
            <w:hideMark/>
          </w:tcPr>
          <w:p w14:paraId="7477F3DD" w14:textId="6B532B5F" w:rsidR="003967E1" w:rsidRPr="0005388C" w:rsidRDefault="003967E1" w:rsidP="00715047">
            <w:pPr>
              <w:keepNext/>
              <w:keepLines/>
              <w:spacing w:line="240" w:lineRule="auto"/>
              <w:rPr>
                <w:rFonts w:eastAsia="Times New Roman"/>
                <w:color w:val="000000"/>
                <w:lang w:val="en-GB" w:eastAsia="en-AU"/>
              </w:rPr>
            </w:pPr>
            <w:r w:rsidRPr="0005388C">
              <w:rPr>
                <w:rFonts w:eastAsia="Times New Roman"/>
                <w:color w:val="000000"/>
                <w:lang w:val="en-GB" w:eastAsia="en-AU"/>
              </w:rPr>
              <w:t>4</w:t>
            </w:r>
            <w:r w:rsidR="00535F7D" w:rsidRPr="0005388C">
              <w:rPr>
                <w:rFonts w:eastAsia="Times New Roman"/>
                <w:color w:val="000000"/>
                <w:lang w:val="en-GB" w:eastAsia="en-AU"/>
              </w:rPr>
              <w:t>.</w:t>
            </w:r>
          </w:p>
        </w:tc>
        <w:tc>
          <w:tcPr>
            <w:tcW w:w="685" w:type="pct"/>
            <w:shd w:val="clear" w:color="auto" w:fill="auto"/>
            <w:vAlign w:val="center"/>
            <w:hideMark/>
          </w:tcPr>
          <w:p w14:paraId="38D35EE5" w14:textId="77777777" w:rsidR="003967E1" w:rsidRPr="0005388C" w:rsidRDefault="003967E1" w:rsidP="00715047">
            <w:pPr>
              <w:keepNext/>
              <w:keepLines/>
              <w:spacing w:line="240" w:lineRule="auto"/>
              <w:rPr>
                <w:rFonts w:eastAsia="Times New Roman"/>
                <w:color w:val="000000"/>
                <w:lang w:val="en-GB" w:eastAsia="en-AU"/>
              </w:rPr>
            </w:pPr>
            <w:r w:rsidRPr="0005388C">
              <w:rPr>
                <w:rFonts w:eastAsia="Times New Roman"/>
                <w:color w:val="000000"/>
                <w:lang w:val="en-GB" w:eastAsia="en-AU"/>
              </w:rPr>
              <w:t> </w:t>
            </w:r>
          </w:p>
        </w:tc>
        <w:tc>
          <w:tcPr>
            <w:tcW w:w="685" w:type="pct"/>
            <w:shd w:val="clear" w:color="auto" w:fill="auto"/>
            <w:vAlign w:val="center"/>
            <w:hideMark/>
          </w:tcPr>
          <w:p w14:paraId="1FEC498A" w14:textId="77777777" w:rsidR="003967E1" w:rsidRPr="0005388C" w:rsidRDefault="003967E1" w:rsidP="00715047">
            <w:pPr>
              <w:keepNext/>
              <w:keepLines/>
              <w:spacing w:line="240" w:lineRule="auto"/>
              <w:rPr>
                <w:rFonts w:eastAsia="Times New Roman"/>
                <w:color w:val="000000"/>
                <w:lang w:val="en-GB" w:eastAsia="en-AU"/>
              </w:rPr>
            </w:pPr>
            <w:r w:rsidRPr="0005388C">
              <w:rPr>
                <w:rFonts w:eastAsia="Times New Roman"/>
                <w:color w:val="000000"/>
                <w:lang w:val="en-GB" w:eastAsia="en-AU"/>
              </w:rPr>
              <w:t> </w:t>
            </w:r>
          </w:p>
        </w:tc>
        <w:tc>
          <w:tcPr>
            <w:tcW w:w="685" w:type="pct"/>
            <w:shd w:val="clear" w:color="auto" w:fill="auto"/>
            <w:vAlign w:val="center"/>
            <w:hideMark/>
          </w:tcPr>
          <w:p w14:paraId="46CDFE83" w14:textId="77777777" w:rsidR="003967E1" w:rsidRPr="0005388C" w:rsidRDefault="003967E1" w:rsidP="00715047">
            <w:pPr>
              <w:keepNext/>
              <w:keepLines/>
              <w:spacing w:line="240" w:lineRule="auto"/>
              <w:rPr>
                <w:rFonts w:eastAsia="Times New Roman"/>
                <w:color w:val="000000"/>
                <w:lang w:val="en-GB" w:eastAsia="en-AU"/>
              </w:rPr>
            </w:pPr>
            <w:r w:rsidRPr="0005388C">
              <w:rPr>
                <w:rFonts w:eastAsia="Times New Roman"/>
                <w:color w:val="000000"/>
                <w:lang w:val="en-GB" w:eastAsia="en-AU"/>
              </w:rPr>
              <w:t> </w:t>
            </w:r>
          </w:p>
        </w:tc>
        <w:tc>
          <w:tcPr>
            <w:tcW w:w="685" w:type="pct"/>
            <w:shd w:val="clear" w:color="auto" w:fill="auto"/>
            <w:vAlign w:val="center"/>
            <w:hideMark/>
          </w:tcPr>
          <w:p w14:paraId="67A9B716" w14:textId="77777777" w:rsidR="003967E1" w:rsidRPr="0005388C" w:rsidRDefault="003967E1" w:rsidP="00715047">
            <w:pPr>
              <w:keepNext/>
              <w:keepLines/>
              <w:spacing w:line="240" w:lineRule="auto"/>
              <w:jc w:val="right"/>
              <w:rPr>
                <w:rFonts w:eastAsia="Times New Roman"/>
                <w:color w:val="000000"/>
                <w:lang w:val="en-GB" w:eastAsia="en-AU"/>
              </w:rPr>
            </w:pPr>
            <w:r w:rsidRPr="0005388C">
              <w:rPr>
                <w:rFonts w:eastAsia="Times New Roman"/>
                <w:color w:val="000000"/>
                <w:lang w:val="en-GB" w:eastAsia="en-AU"/>
              </w:rPr>
              <w:t>0</w:t>
            </w:r>
          </w:p>
        </w:tc>
      </w:tr>
      <w:tr w:rsidR="003967E1" w:rsidRPr="0005388C" w14:paraId="22BB9D6A" w14:textId="77777777" w:rsidTr="00715047">
        <w:trPr>
          <w:trHeight w:val="300"/>
        </w:trPr>
        <w:tc>
          <w:tcPr>
            <w:tcW w:w="2260" w:type="pct"/>
            <w:shd w:val="clear" w:color="auto" w:fill="auto"/>
            <w:vAlign w:val="center"/>
            <w:hideMark/>
          </w:tcPr>
          <w:p w14:paraId="13088D55" w14:textId="3B4AAC8F" w:rsidR="003967E1" w:rsidRPr="0005388C" w:rsidRDefault="003967E1" w:rsidP="00715047">
            <w:pPr>
              <w:keepNext/>
              <w:keepLines/>
              <w:spacing w:line="240" w:lineRule="auto"/>
              <w:rPr>
                <w:rFonts w:eastAsia="Times New Roman"/>
                <w:color w:val="000000"/>
                <w:lang w:val="en-GB" w:eastAsia="en-AU"/>
              </w:rPr>
            </w:pPr>
            <w:r w:rsidRPr="0005388C">
              <w:rPr>
                <w:rFonts w:eastAsia="Times New Roman"/>
                <w:color w:val="000000"/>
                <w:lang w:val="en-GB" w:eastAsia="en-AU"/>
              </w:rPr>
              <w:t>5</w:t>
            </w:r>
            <w:r w:rsidR="00535F7D" w:rsidRPr="0005388C">
              <w:rPr>
                <w:rFonts w:eastAsia="Times New Roman"/>
                <w:color w:val="000000"/>
                <w:lang w:val="en-GB" w:eastAsia="en-AU"/>
              </w:rPr>
              <w:t>.</w:t>
            </w:r>
          </w:p>
        </w:tc>
        <w:tc>
          <w:tcPr>
            <w:tcW w:w="685" w:type="pct"/>
            <w:shd w:val="clear" w:color="auto" w:fill="auto"/>
            <w:vAlign w:val="center"/>
            <w:hideMark/>
          </w:tcPr>
          <w:p w14:paraId="4A22B6D7" w14:textId="77777777" w:rsidR="003967E1" w:rsidRPr="0005388C" w:rsidRDefault="003967E1" w:rsidP="00715047">
            <w:pPr>
              <w:keepNext/>
              <w:keepLines/>
              <w:spacing w:line="240" w:lineRule="auto"/>
              <w:rPr>
                <w:rFonts w:eastAsia="Times New Roman"/>
                <w:color w:val="000000"/>
                <w:lang w:val="en-GB" w:eastAsia="en-AU"/>
              </w:rPr>
            </w:pPr>
            <w:r w:rsidRPr="0005388C">
              <w:rPr>
                <w:rFonts w:eastAsia="Times New Roman"/>
                <w:color w:val="000000"/>
                <w:lang w:val="en-GB" w:eastAsia="en-AU"/>
              </w:rPr>
              <w:t> </w:t>
            </w:r>
          </w:p>
        </w:tc>
        <w:tc>
          <w:tcPr>
            <w:tcW w:w="685" w:type="pct"/>
            <w:shd w:val="clear" w:color="auto" w:fill="auto"/>
            <w:vAlign w:val="center"/>
            <w:hideMark/>
          </w:tcPr>
          <w:p w14:paraId="30CD4274" w14:textId="77777777" w:rsidR="003967E1" w:rsidRPr="0005388C" w:rsidRDefault="003967E1" w:rsidP="00715047">
            <w:pPr>
              <w:keepNext/>
              <w:keepLines/>
              <w:spacing w:line="240" w:lineRule="auto"/>
              <w:rPr>
                <w:rFonts w:eastAsia="Times New Roman"/>
                <w:color w:val="000000"/>
                <w:lang w:val="en-GB" w:eastAsia="en-AU"/>
              </w:rPr>
            </w:pPr>
            <w:r w:rsidRPr="0005388C">
              <w:rPr>
                <w:rFonts w:eastAsia="Times New Roman"/>
                <w:color w:val="000000"/>
                <w:lang w:val="en-GB" w:eastAsia="en-AU"/>
              </w:rPr>
              <w:t> </w:t>
            </w:r>
          </w:p>
        </w:tc>
        <w:tc>
          <w:tcPr>
            <w:tcW w:w="685" w:type="pct"/>
            <w:shd w:val="clear" w:color="auto" w:fill="auto"/>
            <w:vAlign w:val="center"/>
            <w:hideMark/>
          </w:tcPr>
          <w:p w14:paraId="4D7B28A4" w14:textId="77777777" w:rsidR="003967E1" w:rsidRPr="0005388C" w:rsidRDefault="003967E1" w:rsidP="00715047">
            <w:pPr>
              <w:keepNext/>
              <w:keepLines/>
              <w:spacing w:line="240" w:lineRule="auto"/>
              <w:rPr>
                <w:rFonts w:eastAsia="Times New Roman"/>
                <w:color w:val="000000"/>
                <w:lang w:val="en-GB" w:eastAsia="en-AU"/>
              </w:rPr>
            </w:pPr>
            <w:r w:rsidRPr="0005388C">
              <w:rPr>
                <w:rFonts w:eastAsia="Times New Roman"/>
                <w:color w:val="000000"/>
                <w:lang w:val="en-GB" w:eastAsia="en-AU"/>
              </w:rPr>
              <w:t> </w:t>
            </w:r>
          </w:p>
        </w:tc>
        <w:tc>
          <w:tcPr>
            <w:tcW w:w="685" w:type="pct"/>
            <w:shd w:val="clear" w:color="auto" w:fill="auto"/>
            <w:vAlign w:val="center"/>
            <w:hideMark/>
          </w:tcPr>
          <w:p w14:paraId="08D306E1" w14:textId="77777777" w:rsidR="003967E1" w:rsidRPr="0005388C" w:rsidRDefault="003967E1" w:rsidP="00715047">
            <w:pPr>
              <w:keepNext/>
              <w:keepLines/>
              <w:spacing w:line="240" w:lineRule="auto"/>
              <w:jc w:val="right"/>
              <w:rPr>
                <w:rFonts w:eastAsia="Times New Roman"/>
                <w:color w:val="000000"/>
                <w:lang w:val="en-GB" w:eastAsia="en-AU"/>
              </w:rPr>
            </w:pPr>
            <w:r w:rsidRPr="0005388C">
              <w:rPr>
                <w:rFonts w:eastAsia="Times New Roman"/>
                <w:color w:val="000000"/>
                <w:lang w:val="en-GB" w:eastAsia="en-AU"/>
              </w:rPr>
              <w:t>0</w:t>
            </w:r>
          </w:p>
        </w:tc>
      </w:tr>
      <w:tr w:rsidR="003967E1" w:rsidRPr="0005388C" w14:paraId="1DAD9DF0" w14:textId="77777777" w:rsidTr="00715047">
        <w:trPr>
          <w:trHeight w:val="300"/>
        </w:trPr>
        <w:tc>
          <w:tcPr>
            <w:tcW w:w="5000" w:type="pct"/>
            <w:gridSpan w:val="5"/>
            <w:shd w:val="clear" w:color="000000" w:fill="8DB4E2"/>
            <w:vAlign w:val="center"/>
            <w:hideMark/>
          </w:tcPr>
          <w:p w14:paraId="12929D6A" w14:textId="77777777" w:rsidR="003967E1" w:rsidRPr="0005388C" w:rsidRDefault="003967E1" w:rsidP="00715047">
            <w:pPr>
              <w:keepNext/>
              <w:keepLines/>
              <w:spacing w:line="240" w:lineRule="auto"/>
              <w:rPr>
                <w:rFonts w:eastAsia="Times New Roman"/>
                <w:b/>
                <w:bCs/>
                <w:color w:val="000000"/>
                <w:lang w:val="en-GB" w:eastAsia="en-AU"/>
              </w:rPr>
            </w:pPr>
            <w:r w:rsidRPr="0005388C">
              <w:rPr>
                <w:rFonts w:eastAsia="Times New Roman"/>
                <w:b/>
                <w:bCs/>
                <w:color w:val="000000"/>
                <w:lang w:val="en-GB" w:eastAsia="en-AU"/>
              </w:rPr>
              <w:t>B) Field  Work</w:t>
            </w:r>
          </w:p>
        </w:tc>
      </w:tr>
      <w:tr w:rsidR="003967E1" w:rsidRPr="0005388C" w14:paraId="50BDCCB1" w14:textId="77777777" w:rsidTr="00715047">
        <w:trPr>
          <w:trHeight w:val="300"/>
        </w:trPr>
        <w:tc>
          <w:tcPr>
            <w:tcW w:w="2260" w:type="pct"/>
            <w:shd w:val="clear" w:color="auto" w:fill="B8CCE4" w:themeFill="accent1" w:themeFillTint="66"/>
            <w:vAlign w:val="center"/>
            <w:hideMark/>
          </w:tcPr>
          <w:p w14:paraId="2890BD08" w14:textId="77777777" w:rsidR="003967E1" w:rsidRPr="0005388C" w:rsidRDefault="003967E1" w:rsidP="00715047">
            <w:pPr>
              <w:keepNext/>
              <w:keepLines/>
              <w:spacing w:line="240" w:lineRule="auto"/>
              <w:rPr>
                <w:rFonts w:eastAsia="Times New Roman"/>
                <w:b/>
                <w:bCs/>
                <w:color w:val="000000"/>
                <w:lang w:val="en-GB" w:eastAsia="en-AU"/>
              </w:rPr>
            </w:pPr>
            <w:r w:rsidRPr="0005388C">
              <w:rPr>
                <w:rFonts w:eastAsia="Times New Roman"/>
                <w:b/>
                <w:bCs/>
                <w:color w:val="000000"/>
                <w:lang w:val="en-GB" w:eastAsia="en-AU"/>
              </w:rPr>
              <w:t>Sub Total - Field Work</w:t>
            </w:r>
          </w:p>
        </w:tc>
        <w:tc>
          <w:tcPr>
            <w:tcW w:w="685" w:type="pct"/>
            <w:shd w:val="clear" w:color="auto" w:fill="B8CCE4" w:themeFill="accent1" w:themeFillTint="66"/>
            <w:vAlign w:val="center"/>
            <w:hideMark/>
          </w:tcPr>
          <w:p w14:paraId="53B0A243" w14:textId="77777777" w:rsidR="003967E1" w:rsidRPr="0005388C" w:rsidRDefault="003967E1" w:rsidP="00715047">
            <w:pPr>
              <w:keepNext/>
              <w:keepLines/>
              <w:spacing w:line="240" w:lineRule="auto"/>
              <w:rPr>
                <w:rFonts w:eastAsia="Times New Roman"/>
                <w:b/>
                <w:bCs/>
                <w:color w:val="000000"/>
                <w:lang w:val="en-GB" w:eastAsia="en-AU"/>
              </w:rPr>
            </w:pPr>
            <w:r w:rsidRPr="0005388C">
              <w:rPr>
                <w:rFonts w:eastAsia="Times New Roman"/>
                <w:b/>
                <w:bCs/>
                <w:color w:val="000000"/>
                <w:lang w:val="en-GB" w:eastAsia="en-AU"/>
              </w:rPr>
              <w:t> </w:t>
            </w:r>
          </w:p>
        </w:tc>
        <w:tc>
          <w:tcPr>
            <w:tcW w:w="685" w:type="pct"/>
            <w:shd w:val="clear" w:color="auto" w:fill="B8CCE4" w:themeFill="accent1" w:themeFillTint="66"/>
            <w:vAlign w:val="center"/>
            <w:hideMark/>
          </w:tcPr>
          <w:p w14:paraId="3A4DD3AF" w14:textId="77777777" w:rsidR="003967E1" w:rsidRPr="0005388C" w:rsidRDefault="003967E1" w:rsidP="00715047">
            <w:pPr>
              <w:keepNext/>
              <w:keepLines/>
              <w:spacing w:line="240" w:lineRule="auto"/>
              <w:rPr>
                <w:rFonts w:eastAsia="Times New Roman"/>
                <w:b/>
                <w:bCs/>
                <w:color w:val="000000"/>
                <w:lang w:val="en-GB" w:eastAsia="en-AU"/>
              </w:rPr>
            </w:pPr>
            <w:r w:rsidRPr="0005388C">
              <w:rPr>
                <w:rFonts w:eastAsia="Times New Roman"/>
                <w:b/>
                <w:bCs/>
                <w:color w:val="000000"/>
                <w:lang w:val="en-GB" w:eastAsia="en-AU"/>
              </w:rPr>
              <w:t> </w:t>
            </w:r>
          </w:p>
        </w:tc>
        <w:tc>
          <w:tcPr>
            <w:tcW w:w="685" w:type="pct"/>
            <w:shd w:val="clear" w:color="auto" w:fill="B8CCE4" w:themeFill="accent1" w:themeFillTint="66"/>
            <w:vAlign w:val="center"/>
            <w:hideMark/>
          </w:tcPr>
          <w:p w14:paraId="56BEB744" w14:textId="77777777" w:rsidR="003967E1" w:rsidRPr="0005388C" w:rsidRDefault="003967E1" w:rsidP="00715047">
            <w:pPr>
              <w:keepNext/>
              <w:keepLines/>
              <w:spacing w:line="240" w:lineRule="auto"/>
              <w:rPr>
                <w:rFonts w:eastAsia="Times New Roman"/>
                <w:b/>
                <w:bCs/>
                <w:color w:val="000000"/>
                <w:lang w:val="en-GB" w:eastAsia="en-AU"/>
              </w:rPr>
            </w:pPr>
            <w:r w:rsidRPr="0005388C">
              <w:rPr>
                <w:rFonts w:eastAsia="Times New Roman"/>
                <w:b/>
                <w:bCs/>
                <w:color w:val="000000"/>
                <w:lang w:val="en-GB" w:eastAsia="en-AU"/>
              </w:rPr>
              <w:t> </w:t>
            </w:r>
          </w:p>
        </w:tc>
        <w:tc>
          <w:tcPr>
            <w:tcW w:w="685" w:type="pct"/>
            <w:shd w:val="clear" w:color="auto" w:fill="B8CCE4" w:themeFill="accent1" w:themeFillTint="66"/>
            <w:vAlign w:val="center"/>
            <w:hideMark/>
          </w:tcPr>
          <w:p w14:paraId="6D898B9C" w14:textId="77777777" w:rsidR="003967E1" w:rsidRPr="0005388C" w:rsidRDefault="003967E1" w:rsidP="00715047">
            <w:pPr>
              <w:keepNext/>
              <w:keepLines/>
              <w:spacing w:line="240" w:lineRule="auto"/>
              <w:jc w:val="right"/>
              <w:rPr>
                <w:rFonts w:eastAsia="Times New Roman"/>
                <w:b/>
                <w:bCs/>
                <w:color w:val="000000"/>
                <w:lang w:val="en-GB" w:eastAsia="en-AU"/>
              </w:rPr>
            </w:pPr>
            <w:r w:rsidRPr="0005388C">
              <w:rPr>
                <w:rFonts w:eastAsia="Times New Roman"/>
                <w:b/>
                <w:bCs/>
                <w:color w:val="000000"/>
                <w:lang w:val="en-GB" w:eastAsia="en-AU"/>
              </w:rPr>
              <w:t>0</w:t>
            </w:r>
          </w:p>
        </w:tc>
      </w:tr>
      <w:tr w:rsidR="003967E1" w:rsidRPr="0005388C" w14:paraId="574A007C" w14:textId="77777777" w:rsidTr="00715047">
        <w:trPr>
          <w:trHeight w:val="300"/>
        </w:trPr>
        <w:tc>
          <w:tcPr>
            <w:tcW w:w="2260" w:type="pct"/>
            <w:shd w:val="clear" w:color="auto" w:fill="auto"/>
            <w:vAlign w:val="center"/>
            <w:hideMark/>
          </w:tcPr>
          <w:p w14:paraId="1C62873B" w14:textId="78868635" w:rsidR="003967E1" w:rsidRPr="0005388C" w:rsidRDefault="003967E1" w:rsidP="00535F7D">
            <w:pPr>
              <w:keepNext/>
              <w:keepLines/>
              <w:spacing w:line="240" w:lineRule="auto"/>
              <w:rPr>
                <w:rFonts w:eastAsia="Times New Roman"/>
                <w:color w:val="000000"/>
                <w:lang w:val="en-GB" w:eastAsia="en-AU"/>
              </w:rPr>
            </w:pPr>
            <w:r w:rsidRPr="0005388C">
              <w:rPr>
                <w:rFonts w:eastAsia="Times New Roman"/>
                <w:color w:val="000000"/>
                <w:lang w:val="en-GB" w:eastAsia="en-AU"/>
              </w:rPr>
              <w:t xml:space="preserve">1. </w:t>
            </w:r>
          </w:p>
        </w:tc>
        <w:tc>
          <w:tcPr>
            <w:tcW w:w="685" w:type="pct"/>
            <w:shd w:val="clear" w:color="auto" w:fill="auto"/>
            <w:vAlign w:val="center"/>
            <w:hideMark/>
          </w:tcPr>
          <w:p w14:paraId="0AEAAF9D" w14:textId="77777777" w:rsidR="003967E1" w:rsidRPr="0005388C" w:rsidRDefault="003967E1" w:rsidP="00715047">
            <w:pPr>
              <w:keepNext/>
              <w:keepLines/>
              <w:spacing w:line="240" w:lineRule="auto"/>
              <w:rPr>
                <w:rFonts w:eastAsia="Times New Roman"/>
                <w:color w:val="000000"/>
                <w:lang w:val="en-GB" w:eastAsia="en-AU"/>
              </w:rPr>
            </w:pPr>
            <w:r w:rsidRPr="0005388C">
              <w:rPr>
                <w:rFonts w:eastAsia="Times New Roman"/>
                <w:color w:val="000000"/>
                <w:lang w:val="en-GB" w:eastAsia="en-AU"/>
              </w:rPr>
              <w:t> </w:t>
            </w:r>
          </w:p>
        </w:tc>
        <w:tc>
          <w:tcPr>
            <w:tcW w:w="685" w:type="pct"/>
            <w:shd w:val="clear" w:color="auto" w:fill="auto"/>
            <w:vAlign w:val="center"/>
            <w:hideMark/>
          </w:tcPr>
          <w:p w14:paraId="685FD0F5" w14:textId="77777777" w:rsidR="003967E1" w:rsidRPr="0005388C" w:rsidRDefault="003967E1" w:rsidP="00715047">
            <w:pPr>
              <w:keepNext/>
              <w:keepLines/>
              <w:spacing w:line="240" w:lineRule="auto"/>
              <w:rPr>
                <w:rFonts w:eastAsia="Times New Roman"/>
                <w:color w:val="000000"/>
                <w:lang w:val="en-GB" w:eastAsia="en-AU"/>
              </w:rPr>
            </w:pPr>
            <w:r w:rsidRPr="0005388C">
              <w:rPr>
                <w:rFonts w:eastAsia="Times New Roman"/>
                <w:color w:val="000000"/>
                <w:lang w:val="en-GB" w:eastAsia="en-AU"/>
              </w:rPr>
              <w:t> </w:t>
            </w:r>
          </w:p>
        </w:tc>
        <w:tc>
          <w:tcPr>
            <w:tcW w:w="685" w:type="pct"/>
            <w:shd w:val="clear" w:color="auto" w:fill="auto"/>
            <w:vAlign w:val="center"/>
            <w:hideMark/>
          </w:tcPr>
          <w:p w14:paraId="3EE02650" w14:textId="77777777" w:rsidR="003967E1" w:rsidRPr="0005388C" w:rsidRDefault="003967E1" w:rsidP="00715047">
            <w:pPr>
              <w:keepNext/>
              <w:keepLines/>
              <w:spacing w:line="240" w:lineRule="auto"/>
              <w:rPr>
                <w:rFonts w:eastAsia="Times New Roman"/>
                <w:color w:val="000000"/>
                <w:lang w:val="en-GB" w:eastAsia="en-AU"/>
              </w:rPr>
            </w:pPr>
            <w:r w:rsidRPr="0005388C">
              <w:rPr>
                <w:rFonts w:eastAsia="Times New Roman"/>
                <w:color w:val="000000"/>
                <w:lang w:val="en-GB" w:eastAsia="en-AU"/>
              </w:rPr>
              <w:t> </w:t>
            </w:r>
          </w:p>
        </w:tc>
        <w:tc>
          <w:tcPr>
            <w:tcW w:w="685" w:type="pct"/>
            <w:shd w:val="clear" w:color="auto" w:fill="auto"/>
            <w:vAlign w:val="center"/>
            <w:hideMark/>
          </w:tcPr>
          <w:p w14:paraId="382AA6B3" w14:textId="77777777" w:rsidR="003967E1" w:rsidRPr="0005388C" w:rsidRDefault="003967E1" w:rsidP="00715047">
            <w:pPr>
              <w:keepNext/>
              <w:keepLines/>
              <w:spacing w:line="240" w:lineRule="auto"/>
              <w:jc w:val="right"/>
              <w:rPr>
                <w:rFonts w:eastAsia="Times New Roman"/>
                <w:color w:val="000000"/>
                <w:lang w:val="en-GB" w:eastAsia="en-AU"/>
              </w:rPr>
            </w:pPr>
            <w:r w:rsidRPr="0005388C">
              <w:rPr>
                <w:rFonts w:eastAsia="Times New Roman"/>
                <w:color w:val="000000"/>
                <w:lang w:val="en-GB" w:eastAsia="en-AU"/>
              </w:rPr>
              <w:t>0</w:t>
            </w:r>
          </w:p>
        </w:tc>
      </w:tr>
      <w:tr w:rsidR="003967E1" w:rsidRPr="0005388C" w14:paraId="1A50F341" w14:textId="77777777" w:rsidTr="00715047">
        <w:trPr>
          <w:trHeight w:val="300"/>
        </w:trPr>
        <w:tc>
          <w:tcPr>
            <w:tcW w:w="2260" w:type="pct"/>
            <w:shd w:val="clear" w:color="auto" w:fill="auto"/>
            <w:vAlign w:val="center"/>
            <w:hideMark/>
          </w:tcPr>
          <w:p w14:paraId="4D017E9F" w14:textId="71B606A6" w:rsidR="003967E1" w:rsidRPr="0005388C" w:rsidRDefault="003967E1" w:rsidP="00535F7D">
            <w:pPr>
              <w:keepNext/>
              <w:keepLines/>
              <w:spacing w:line="240" w:lineRule="auto"/>
              <w:rPr>
                <w:rFonts w:eastAsia="Times New Roman"/>
                <w:color w:val="000000"/>
                <w:lang w:val="en-GB" w:eastAsia="en-AU"/>
              </w:rPr>
            </w:pPr>
            <w:r w:rsidRPr="0005388C">
              <w:rPr>
                <w:rFonts w:eastAsia="Times New Roman"/>
                <w:color w:val="000000"/>
                <w:lang w:val="en-GB" w:eastAsia="en-AU"/>
              </w:rPr>
              <w:t xml:space="preserve">2. </w:t>
            </w:r>
          </w:p>
        </w:tc>
        <w:tc>
          <w:tcPr>
            <w:tcW w:w="685" w:type="pct"/>
            <w:shd w:val="clear" w:color="auto" w:fill="auto"/>
            <w:vAlign w:val="center"/>
            <w:hideMark/>
          </w:tcPr>
          <w:p w14:paraId="4D6370FA" w14:textId="77777777" w:rsidR="003967E1" w:rsidRPr="0005388C" w:rsidRDefault="003967E1" w:rsidP="00715047">
            <w:pPr>
              <w:keepNext/>
              <w:keepLines/>
              <w:spacing w:line="240" w:lineRule="auto"/>
              <w:rPr>
                <w:rFonts w:eastAsia="Times New Roman"/>
                <w:color w:val="000000"/>
                <w:lang w:val="en-GB" w:eastAsia="en-AU"/>
              </w:rPr>
            </w:pPr>
            <w:r w:rsidRPr="0005388C">
              <w:rPr>
                <w:rFonts w:eastAsia="Times New Roman"/>
                <w:color w:val="000000"/>
                <w:lang w:val="en-GB" w:eastAsia="en-AU"/>
              </w:rPr>
              <w:t> </w:t>
            </w:r>
          </w:p>
        </w:tc>
        <w:tc>
          <w:tcPr>
            <w:tcW w:w="685" w:type="pct"/>
            <w:shd w:val="clear" w:color="auto" w:fill="auto"/>
            <w:vAlign w:val="center"/>
            <w:hideMark/>
          </w:tcPr>
          <w:p w14:paraId="7AF21124" w14:textId="77777777" w:rsidR="003967E1" w:rsidRPr="0005388C" w:rsidRDefault="003967E1" w:rsidP="00715047">
            <w:pPr>
              <w:keepNext/>
              <w:keepLines/>
              <w:spacing w:line="240" w:lineRule="auto"/>
              <w:rPr>
                <w:rFonts w:eastAsia="Times New Roman"/>
                <w:color w:val="000000"/>
                <w:lang w:val="en-GB" w:eastAsia="en-AU"/>
              </w:rPr>
            </w:pPr>
            <w:r w:rsidRPr="0005388C">
              <w:rPr>
                <w:rFonts w:eastAsia="Times New Roman"/>
                <w:color w:val="000000"/>
                <w:lang w:val="en-GB" w:eastAsia="en-AU"/>
              </w:rPr>
              <w:t> </w:t>
            </w:r>
          </w:p>
        </w:tc>
        <w:tc>
          <w:tcPr>
            <w:tcW w:w="685" w:type="pct"/>
            <w:shd w:val="clear" w:color="auto" w:fill="auto"/>
            <w:vAlign w:val="center"/>
            <w:hideMark/>
          </w:tcPr>
          <w:p w14:paraId="3388889E" w14:textId="77777777" w:rsidR="003967E1" w:rsidRPr="0005388C" w:rsidRDefault="003967E1" w:rsidP="00715047">
            <w:pPr>
              <w:keepNext/>
              <w:keepLines/>
              <w:spacing w:line="240" w:lineRule="auto"/>
              <w:rPr>
                <w:rFonts w:eastAsia="Times New Roman"/>
                <w:color w:val="000000"/>
                <w:lang w:val="en-GB" w:eastAsia="en-AU"/>
              </w:rPr>
            </w:pPr>
            <w:r w:rsidRPr="0005388C">
              <w:rPr>
                <w:rFonts w:eastAsia="Times New Roman"/>
                <w:color w:val="000000"/>
                <w:lang w:val="en-GB" w:eastAsia="en-AU"/>
              </w:rPr>
              <w:t> </w:t>
            </w:r>
          </w:p>
        </w:tc>
        <w:tc>
          <w:tcPr>
            <w:tcW w:w="685" w:type="pct"/>
            <w:shd w:val="clear" w:color="auto" w:fill="auto"/>
            <w:vAlign w:val="center"/>
            <w:hideMark/>
          </w:tcPr>
          <w:p w14:paraId="17EDD6AA" w14:textId="77777777" w:rsidR="003967E1" w:rsidRPr="0005388C" w:rsidRDefault="003967E1" w:rsidP="00715047">
            <w:pPr>
              <w:keepNext/>
              <w:keepLines/>
              <w:spacing w:line="240" w:lineRule="auto"/>
              <w:jc w:val="right"/>
              <w:rPr>
                <w:rFonts w:eastAsia="Times New Roman"/>
                <w:color w:val="000000"/>
                <w:lang w:val="en-GB" w:eastAsia="en-AU"/>
              </w:rPr>
            </w:pPr>
            <w:r w:rsidRPr="0005388C">
              <w:rPr>
                <w:rFonts w:eastAsia="Times New Roman"/>
                <w:color w:val="000000"/>
                <w:lang w:val="en-GB" w:eastAsia="en-AU"/>
              </w:rPr>
              <w:t>0</w:t>
            </w:r>
          </w:p>
        </w:tc>
      </w:tr>
      <w:tr w:rsidR="003967E1" w:rsidRPr="0005388C" w14:paraId="782589ED" w14:textId="77777777" w:rsidTr="00715047">
        <w:trPr>
          <w:trHeight w:val="300"/>
        </w:trPr>
        <w:tc>
          <w:tcPr>
            <w:tcW w:w="2260" w:type="pct"/>
            <w:shd w:val="clear" w:color="auto" w:fill="auto"/>
            <w:vAlign w:val="center"/>
            <w:hideMark/>
          </w:tcPr>
          <w:p w14:paraId="2E90C0A2" w14:textId="47D57869" w:rsidR="003967E1" w:rsidRPr="0005388C" w:rsidRDefault="003967E1" w:rsidP="00535F7D">
            <w:pPr>
              <w:keepNext/>
              <w:keepLines/>
              <w:spacing w:line="240" w:lineRule="auto"/>
              <w:rPr>
                <w:rFonts w:eastAsia="Times New Roman"/>
                <w:color w:val="000000"/>
                <w:lang w:val="en-GB" w:eastAsia="en-AU"/>
              </w:rPr>
            </w:pPr>
            <w:r w:rsidRPr="0005388C">
              <w:rPr>
                <w:rFonts w:eastAsia="Times New Roman"/>
                <w:color w:val="000000"/>
                <w:lang w:val="en-GB" w:eastAsia="en-AU"/>
              </w:rPr>
              <w:t xml:space="preserve">3. </w:t>
            </w:r>
          </w:p>
        </w:tc>
        <w:tc>
          <w:tcPr>
            <w:tcW w:w="685" w:type="pct"/>
            <w:shd w:val="clear" w:color="auto" w:fill="auto"/>
            <w:vAlign w:val="center"/>
            <w:hideMark/>
          </w:tcPr>
          <w:p w14:paraId="023ACD4A" w14:textId="77777777" w:rsidR="003967E1" w:rsidRPr="0005388C" w:rsidRDefault="003967E1" w:rsidP="00715047">
            <w:pPr>
              <w:keepNext/>
              <w:keepLines/>
              <w:spacing w:line="240" w:lineRule="auto"/>
              <w:rPr>
                <w:rFonts w:eastAsia="Times New Roman"/>
                <w:color w:val="000000"/>
                <w:lang w:val="en-GB" w:eastAsia="en-AU"/>
              </w:rPr>
            </w:pPr>
            <w:r w:rsidRPr="0005388C">
              <w:rPr>
                <w:rFonts w:eastAsia="Times New Roman"/>
                <w:color w:val="000000"/>
                <w:lang w:val="en-GB" w:eastAsia="en-AU"/>
              </w:rPr>
              <w:t> </w:t>
            </w:r>
          </w:p>
        </w:tc>
        <w:tc>
          <w:tcPr>
            <w:tcW w:w="685" w:type="pct"/>
            <w:shd w:val="clear" w:color="auto" w:fill="auto"/>
            <w:vAlign w:val="center"/>
            <w:hideMark/>
          </w:tcPr>
          <w:p w14:paraId="24E23978" w14:textId="77777777" w:rsidR="003967E1" w:rsidRPr="0005388C" w:rsidRDefault="003967E1" w:rsidP="00715047">
            <w:pPr>
              <w:keepNext/>
              <w:keepLines/>
              <w:spacing w:line="240" w:lineRule="auto"/>
              <w:rPr>
                <w:rFonts w:eastAsia="Times New Roman"/>
                <w:color w:val="000000"/>
                <w:lang w:val="en-GB" w:eastAsia="en-AU"/>
              </w:rPr>
            </w:pPr>
            <w:r w:rsidRPr="0005388C">
              <w:rPr>
                <w:rFonts w:eastAsia="Times New Roman"/>
                <w:color w:val="000000"/>
                <w:lang w:val="en-GB" w:eastAsia="en-AU"/>
              </w:rPr>
              <w:t> </w:t>
            </w:r>
          </w:p>
        </w:tc>
        <w:tc>
          <w:tcPr>
            <w:tcW w:w="685" w:type="pct"/>
            <w:shd w:val="clear" w:color="auto" w:fill="auto"/>
            <w:vAlign w:val="center"/>
            <w:hideMark/>
          </w:tcPr>
          <w:p w14:paraId="15C3832C" w14:textId="77777777" w:rsidR="003967E1" w:rsidRPr="0005388C" w:rsidRDefault="003967E1" w:rsidP="00715047">
            <w:pPr>
              <w:keepNext/>
              <w:keepLines/>
              <w:spacing w:line="240" w:lineRule="auto"/>
              <w:rPr>
                <w:rFonts w:eastAsia="Times New Roman"/>
                <w:color w:val="000000"/>
                <w:lang w:val="en-GB" w:eastAsia="en-AU"/>
              </w:rPr>
            </w:pPr>
            <w:r w:rsidRPr="0005388C">
              <w:rPr>
                <w:rFonts w:eastAsia="Times New Roman"/>
                <w:color w:val="000000"/>
                <w:lang w:val="en-GB" w:eastAsia="en-AU"/>
              </w:rPr>
              <w:t> </w:t>
            </w:r>
          </w:p>
        </w:tc>
        <w:tc>
          <w:tcPr>
            <w:tcW w:w="685" w:type="pct"/>
            <w:shd w:val="clear" w:color="auto" w:fill="auto"/>
            <w:vAlign w:val="center"/>
            <w:hideMark/>
          </w:tcPr>
          <w:p w14:paraId="088BD98C" w14:textId="77777777" w:rsidR="003967E1" w:rsidRPr="0005388C" w:rsidRDefault="003967E1" w:rsidP="00715047">
            <w:pPr>
              <w:keepNext/>
              <w:keepLines/>
              <w:spacing w:line="240" w:lineRule="auto"/>
              <w:jc w:val="right"/>
              <w:rPr>
                <w:rFonts w:eastAsia="Times New Roman"/>
                <w:color w:val="000000"/>
                <w:lang w:val="en-GB" w:eastAsia="en-AU"/>
              </w:rPr>
            </w:pPr>
            <w:r w:rsidRPr="0005388C">
              <w:rPr>
                <w:rFonts w:eastAsia="Times New Roman"/>
                <w:color w:val="000000"/>
                <w:lang w:val="en-GB" w:eastAsia="en-AU"/>
              </w:rPr>
              <w:t>0</w:t>
            </w:r>
          </w:p>
        </w:tc>
      </w:tr>
      <w:tr w:rsidR="003967E1" w:rsidRPr="0005388C" w14:paraId="5ED14BC1" w14:textId="77777777" w:rsidTr="00715047">
        <w:trPr>
          <w:trHeight w:val="300"/>
        </w:trPr>
        <w:tc>
          <w:tcPr>
            <w:tcW w:w="2260" w:type="pct"/>
            <w:shd w:val="clear" w:color="auto" w:fill="auto"/>
            <w:vAlign w:val="center"/>
            <w:hideMark/>
          </w:tcPr>
          <w:p w14:paraId="53294088" w14:textId="7C396779" w:rsidR="003967E1" w:rsidRPr="0005388C" w:rsidRDefault="003967E1" w:rsidP="00535F7D">
            <w:pPr>
              <w:keepNext/>
              <w:keepLines/>
              <w:spacing w:line="240" w:lineRule="auto"/>
              <w:rPr>
                <w:rFonts w:eastAsia="Times New Roman"/>
                <w:color w:val="000000"/>
                <w:lang w:val="en-GB" w:eastAsia="en-AU"/>
              </w:rPr>
            </w:pPr>
            <w:r w:rsidRPr="0005388C">
              <w:rPr>
                <w:rFonts w:eastAsia="Times New Roman"/>
                <w:color w:val="000000"/>
                <w:lang w:val="en-GB" w:eastAsia="en-AU"/>
              </w:rPr>
              <w:t xml:space="preserve">4. </w:t>
            </w:r>
          </w:p>
        </w:tc>
        <w:tc>
          <w:tcPr>
            <w:tcW w:w="685" w:type="pct"/>
            <w:shd w:val="clear" w:color="auto" w:fill="auto"/>
            <w:vAlign w:val="center"/>
            <w:hideMark/>
          </w:tcPr>
          <w:p w14:paraId="709D8FEC" w14:textId="77777777" w:rsidR="003967E1" w:rsidRPr="0005388C" w:rsidRDefault="003967E1" w:rsidP="00715047">
            <w:pPr>
              <w:keepNext/>
              <w:keepLines/>
              <w:spacing w:line="240" w:lineRule="auto"/>
              <w:rPr>
                <w:rFonts w:eastAsia="Times New Roman"/>
                <w:color w:val="000000"/>
                <w:lang w:val="en-GB" w:eastAsia="en-AU"/>
              </w:rPr>
            </w:pPr>
            <w:r w:rsidRPr="0005388C">
              <w:rPr>
                <w:rFonts w:eastAsia="Times New Roman"/>
                <w:color w:val="000000"/>
                <w:lang w:val="en-GB" w:eastAsia="en-AU"/>
              </w:rPr>
              <w:t> </w:t>
            </w:r>
          </w:p>
        </w:tc>
        <w:tc>
          <w:tcPr>
            <w:tcW w:w="685" w:type="pct"/>
            <w:shd w:val="clear" w:color="auto" w:fill="auto"/>
            <w:vAlign w:val="center"/>
            <w:hideMark/>
          </w:tcPr>
          <w:p w14:paraId="67A74DDD" w14:textId="77777777" w:rsidR="003967E1" w:rsidRPr="0005388C" w:rsidRDefault="003967E1" w:rsidP="00715047">
            <w:pPr>
              <w:keepNext/>
              <w:keepLines/>
              <w:spacing w:line="240" w:lineRule="auto"/>
              <w:rPr>
                <w:rFonts w:eastAsia="Times New Roman"/>
                <w:color w:val="000000"/>
                <w:lang w:val="en-GB" w:eastAsia="en-AU"/>
              </w:rPr>
            </w:pPr>
            <w:r w:rsidRPr="0005388C">
              <w:rPr>
                <w:rFonts w:eastAsia="Times New Roman"/>
                <w:color w:val="000000"/>
                <w:lang w:val="en-GB" w:eastAsia="en-AU"/>
              </w:rPr>
              <w:t> </w:t>
            </w:r>
          </w:p>
        </w:tc>
        <w:tc>
          <w:tcPr>
            <w:tcW w:w="685" w:type="pct"/>
            <w:shd w:val="clear" w:color="auto" w:fill="auto"/>
            <w:vAlign w:val="center"/>
            <w:hideMark/>
          </w:tcPr>
          <w:p w14:paraId="1862FE50" w14:textId="77777777" w:rsidR="003967E1" w:rsidRPr="0005388C" w:rsidRDefault="003967E1" w:rsidP="00715047">
            <w:pPr>
              <w:keepNext/>
              <w:keepLines/>
              <w:spacing w:line="240" w:lineRule="auto"/>
              <w:rPr>
                <w:rFonts w:eastAsia="Times New Roman"/>
                <w:color w:val="000000"/>
                <w:lang w:val="en-GB" w:eastAsia="en-AU"/>
              </w:rPr>
            </w:pPr>
            <w:r w:rsidRPr="0005388C">
              <w:rPr>
                <w:rFonts w:eastAsia="Times New Roman"/>
                <w:color w:val="000000"/>
                <w:lang w:val="en-GB" w:eastAsia="en-AU"/>
              </w:rPr>
              <w:t> </w:t>
            </w:r>
          </w:p>
        </w:tc>
        <w:tc>
          <w:tcPr>
            <w:tcW w:w="685" w:type="pct"/>
            <w:shd w:val="clear" w:color="auto" w:fill="auto"/>
            <w:vAlign w:val="center"/>
            <w:hideMark/>
          </w:tcPr>
          <w:p w14:paraId="28C3138A" w14:textId="77777777" w:rsidR="003967E1" w:rsidRPr="0005388C" w:rsidRDefault="003967E1" w:rsidP="00715047">
            <w:pPr>
              <w:keepNext/>
              <w:keepLines/>
              <w:spacing w:line="240" w:lineRule="auto"/>
              <w:jc w:val="right"/>
              <w:rPr>
                <w:rFonts w:eastAsia="Times New Roman"/>
                <w:color w:val="000000"/>
                <w:lang w:val="en-GB" w:eastAsia="en-AU"/>
              </w:rPr>
            </w:pPr>
            <w:r w:rsidRPr="0005388C">
              <w:rPr>
                <w:rFonts w:eastAsia="Times New Roman"/>
                <w:color w:val="000000"/>
                <w:lang w:val="en-GB" w:eastAsia="en-AU"/>
              </w:rPr>
              <w:t>0</w:t>
            </w:r>
          </w:p>
        </w:tc>
      </w:tr>
      <w:tr w:rsidR="003967E1" w:rsidRPr="0005388C" w14:paraId="33B565F8" w14:textId="77777777" w:rsidTr="00715047">
        <w:trPr>
          <w:trHeight w:val="300"/>
        </w:trPr>
        <w:tc>
          <w:tcPr>
            <w:tcW w:w="2260" w:type="pct"/>
            <w:shd w:val="clear" w:color="auto" w:fill="auto"/>
            <w:vAlign w:val="center"/>
            <w:hideMark/>
          </w:tcPr>
          <w:p w14:paraId="1E5414EA" w14:textId="5A988905" w:rsidR="003967E1" w:rsidRPr="0005388C" w:rsidRDefault="003967E1" w:rsidP="00535F7D">
            <w:pPr>
              <w:keepNext/>
              <w:keepLines/>
              <w:spacing w:line="240" w:lineRule="auto"/>
              <w:rPr>
                <w:rFonts w:eastAsia="Times New Roman"/>
                <w:color w:val="000000"/>
                <w:lang w:val="en-GB" w:eastAsia="en-AU"/>
              </w:rPr>
            </w:pPr>
            <w:r w:rsidRPr="0005388C">
              <w:rPr>
                <w:rFonts w:eastAsia="Times New Roman"/>
                <w:color w:val="000000"/>
                <w:lang w:val="en-GB" w:eastAsia="en-AU"/>
              </w:rPr>
              <w:t xml:space="preserve">5. </w:t>
            </w:r>
          </w:p>
        </w:tc>
        <w:tc>
          <w:tcPr>
            <w:tcW w:w="685" w:type="pct"/>
            <w:shd w:val="clear" w:color="auto" w:fill="auto"/>
            <w:vAlign w:val="center"/>
            <w:hideMark/>
          </w:tcPr>
          <w:p w14:paraId="1AB31AC5" w14:textId="77777777" w:rsidR="003967E1" w:rsidRPr="0005388C" w:rsidRDefault="003967E1" w:rsidP="00715047">
            <w:pPr>
              <w:keepNext/>
              <w:keepLines/>
              <w:spacing w:line="240" w:lineRule="auto"/>
              <w:rPr>
                <w:rFonts w:eastAsia="Times New Roman"/>
                <w:color w:val="000000"/>
                <w:lang w:val="en-GB" w:eastAsia="en-AU"/>
              </w:rPr>
            </w:pPr>
            <w:r w:rsidRPr="0005388C">
              <w:rPr>
                <w:rFonts w:eastAsia="Times New Roman"/>
                <w:color w:val="000000"/>
                <w:lang w:val="en-GB" w:eastAsia="en-AU"/>
              </w:rPr>
              <w:t> </w:t>
            </w:r>
          </w:p>
        </w:tc>
        <w:tc>
          <w:tcPr>
            <w:tcW w:w="685" w:type="pct"/>
            <w:shd w:val="clear" w:color="auto" w:fill="auto"/>
            <w:vAlign w:val="center"/>
            <w:hideMark/>
          </w:tcPr>
          <w:p w14:paraId="6416AF29" w14:textId="77777777" w:rsidR="003967E1" w:rsidRPr="0005388C" w:rsidRDefault="003967E1" w:rsidP="00715047">
            <w:pPr>
              <w:keepNext/>
              <w:keepLines/>
              <w:spacing w:line="240" w:lineRule="auto"/>
              <w:rPr>
                <w:rFonts w:eastAsia="Times New Roman"/>
                <w:color w:val="000000"/>
                <w:lang w:val="en-GB" w:eastAsia="en-AU"/>
              </w:rPr>
            </w:pPr>
            <w:r w:rsidRPr="0005388C">
              <w:rPr>
                <w:rFonts w:eastAsia="Times New Roman"/>
                <w:color w:val="000000"/>
                <w:lang w:val="en-GB" w:eastAsia="en-AU"/>
              </w:rPr>
              <w:t> </w:t>
            </w:r>
          </w:p>
        </w:tc>
        <w:tc>
          <w:tcPr>
            <w:tcW w:w="685" w:type="pct"/>
            <w:shd w:val="clear" w:color="auto" w:fill="auto"/>
            <w:vAlign w:val="center"/>
            <w:hideMark/>
          </w:tcPr>
          <w:p w14:paraId="554AAF8E" w14:textId="77777777" w:rsidR="003967E1" w:rsidRPr="0005388C" w:rsidRDefault="003967E1" w:rsidP="00715047">
            <w:pPr>
              <w:keepNext/>
              <w:keepLines/>
              <w:spacing w:line="240" w:lineRule="auto"/>
              <w:rPr>
                <w:rFonts w:eastAsia="Times New Roman"/>
                <w:color w:val="000000"/>
                <w:lang w:val="en-GB" w:eastAsia="en-AU"/>
              </w:rPr>
            </w:pPr>
            <w:r w:rsidRPr="0005388C">
              <w:rPr>
                <w:rFonts w:eastAsia="Times New Roman"/>
                <w:color w:val="000000"/>
                <w:lang w:val="en-GB" w:eastAsia="en-AU"/>
              </w:rPr>
              <w:t> </w:t>
            </w:r>
          </w:p>
        </w:tc>
        <w:tc>
          <w:tcPr>
            <w:tcW w:w="685" w:type="pct"/>
            <w:shd w:val="clear" w:color="auto" w:fill="auto"/>
            <w:vAlign w:val="center"/>
            <w:hideMark/>
          </w:tcPr>
          <w:p w14:paraId="2D3DB780" w14:textId="77777777" w:rsidR="003967E1" w:rsidRPr="0005388C" w:rsidRDefault="003967E1" w:rsidP="00715047">
            <w:pPr>
              <w:keepNext/>
              <w:keepLines/>
              <w:spacing w:line="240" w:lineRule="auto"/>
              <w:jc w:val="right"/>
              <w:rPr>
                <w:rFonts w:eastAsia="Times New Roman"/>
                <w:color w:val="000000"/>
                <w:lang w:val="en-GB" w:eastAsia="en-AU"/>
              </w:rPr>
            </w:pPr>
            <w:r w:rsidRPr="0005388C">
              <w:rPr>
                <w:rFonts w:eastAsia="Times New Roman"/>
                <w:color w:val="000000"/>
                <w:lang w:val="en-GB" w:eastAsia="en-AU"/>
              </w:rPr>
              <w:t>0</w:t>
            </w:r>
          </w:p>
        </w:tc>
      </w:tr>
      <w:tr w:rsidR="003967E1" w:rsidRPr="0005388C" w14:paraId="4BB32F24" w14:textId="77777777" w:rsidTr="00715047">
        <w:trPr>
          <w:trHeight w:val="300"/>
        </w:trPr>
        <w:tc>
          <w:tcPr>
            <w:tcW w:w="2260" w:type="pct"/>
            <w:shd w:val="clear" w:color="auto" w:fill="auto"/>
            <w:vAlign w:val="center"/>
            <w:hideMark/>
          </w:tcPr>
          <w:p w14:paraId="5115A4F9" w14:textId="7887E92C" w:rsidR="003967E1" w:rsidRPr="0005388C" w:rsidRDefault="003967E1" w:rsidP="00535F7D">
            <w:pPr>
              <w:keepNext/>
              <w:keepLines/>
              <w:spacing w:line="240" w:lineRule="auto"/>
              <w:rPr>
                <w:rFonts w:eastAsia="Times New Roman"/>
                <w:color w:val="000000"/>
                <w:lang w:val="en-GB" w:eastAsia="en-AU"/>
              </w:rPr>
            </w:pPr>
            <w:r w:rsidRPr="0005388C">
              <w:rPr>
                <w:rFonts w:eastAsia="Times New Roman"/>
                <w:color w:val="000000"/>
                <w:lang w:val="en-GB" w:eastAsia="en-AU"/>
              </w:rPr>
              <w:t xml:space="preserve">6. </w:t>
            </w:r>
          </w:p>
        </w:tc>
        <w:tc>
          <w:tcPr>
            <w:tcW w:w="685" w:type="pct"/>
            <w:shd w:val="clear" w:color="auto" w:fill="auto"/>
            <w:vAlign w:val="center"/>
            <w:hideMark/>
          </w:tcPr>
          <w:p w14:paraId="4666C20B" w14:textId="77777777" w:rsidR="003967E1" w:rsidRPr="0005388C" w:rsidRDefault="003967E1" w:rsidP="00715047">
            <w:pPr>
              <w:keepNext/>
              <w:keepLines/>
              <w:spacing w:line="240" w:lineRule="auto"/>
              <w:rPr>
                <w:rFonts w:eastAsia="Times New Roman"/>
                <w:color w:val="000000"/>
                <w:lang w:val="en-GB" w:eastAsia="en-AU"/>
              </w:rPr>
            </w:pPr>
            <w:r w:rsidRPr="0005388C">
              <w:rPr>
                <w:rFonts w:eastAsia="Times New Roman"/>
                <w:color w:val="000000"/>
                <w:lang w:val="en-GB" w:eastAsia="en-AU"/>
              </w:rPr>
              <w:t> </w:t>
            </w:r>
          </w:p>
        </w:tc>
        <w:tc>
          <w:tcPr>
            <w:tcW w:w="685" w:type="pct"/>
            <w:shd w:val="clear" w:color="auto" w:fill="auto"/>
            <w:vAlign w:val="center"/>
            <w:hideMark/>
          </w:tcPr>
          <w:p w14:paraId="6F2EF4D0" w14:textId="77777777" w:rsidR="003967E1" w:rsidRPr="0005388C" w:rsidRDefault="003967E1" w:rsidP="00715047">
            <w:pPr>
              <w:keepNext/>
              <w:keepLines/>
              <w:spacing w:line="240" w:lineRule="auto"/>
              <w:rPr>
                <w:rFonts w:eastAsia="Times New Roman"/>
                <w:color w:val="000000"/>
                <w:lang w:val="en-GB" w:eastAsia="en-AU"/>
              </w:rPr>
            </w:pPr>
            <w:r w:rsidRPr="0005388C">
              <w:rPr>
                <w:rFonts w:eastAsia="Times New Roman"/>
                <w:color w:val="000000"/>
                <w:lang w:val="en-GB" w:eastAsia="en-AU"/>
              </w:rPr>
              <w:t> </w:t>
            </w:r>
          </w:p>
        </w:tc>
        <w:tc>
          <w:tcPr>
            <w:tcW w:w="685" w:type="pct"/>
            <w:shd w:val="clear" w:color="auto" w:fill="auto"/>
            <w:vAlign w:val="center"/>
            <w:hideMark/>
          </w:tcPr>
          <w:p w14:paraId="7772C113" w14:textId="77777777" w:rsidR="003967E1" w:rsidRPr="0005388C" w:rsidRDefault="003967E1" w:rsidP="00715047">
            <w:pPr>
              <w:keepNext/>
              <w:keepLines/>
              <w:spacing w:line="240" w:lineRule="auto"/>
              <w:rPr>
                <w:rFonts w:eastAsia="Times New Roman"/>
                <w:color w:val="000000"/>
                <w:lang w:val="en-GB" w:eastAsia="en-AU"/>
              </w:rPr>
            </w:pPr>
            <w:r w:rsidRPr="0005388C">
              <w:rPr>
                <w:rFonts w:eastAsia="Times New Roman"/>
                <w:color w:val="000000"/>
                <w:lang w:val="en-GB" w:eastAsia="en-AU"/>
              </w:rPr>
              <w:t> </w:t>
            </w:r>
          </w:p>
        </w:tc>
        <w:tc>
          <w:tcPr>
            <w:tcW w:w="685" w:type="pct"/>
            <w:shd w:val="clear" w:color="auto" w:fill="auto"/>
            <w:vAlign w:val="center"/>
            <w:hideMark/>
          </w:tcPr>
          <w:p w14:paraId="0865FD4D" w14:textId="77777777" w:rsidR="003967E1" w:rsidRPr="0005388C" w:rsidRDefault="003967E1" w:rsidP="00715047">
            <w:pPr>
              <w:keepNext/>
              <w:keepLines/>
              <w:spacing w:line="240" w:lineRule="auto"/>
              <w:jc w:val="right"/>
              <w:rPr>
                <w:rFonts w:eastAsia="Times New Roman"/>
                <w:color w:val="000000"/>
                <w:lang w:val="en-GB" w:eastAsia="en-AU"/>
              </w:rPr>
            </w:pPr>
            <w:r w:rsidRPr="0005388C">
              <w:rPr>
                <w:rFonts w:eastAsia="Times New Roman"/>
                <w:color w:val="000000"/>
                <w:lang w:val="en-GB" w:eastAsia="en-AU"/>
              </w:rPr>
              <w:t>0</w:t>
            </w:r>
          </w:p>
        </w:tc>
      </w:tr>
      <w:tr w:rsidR="003967E1" w:rsidRPr="0005388C" w14:paraId="02B54B66" w14:textId="77777777" w:rsidTr="00715047">
        <w:trPr>
          <w:trHeight w:val="300"/>
        </w:trPr>
        <w:tc>
          <w:tcPr>
            <w:tcW w:w="2260" w:type="pct"/>
            <w:shd w:val="clear" w:color="auto" w:fill="auto"/>
            <w:vAlign w:val="center"/>
            <w:hideMark/>
          </w:tcPr>
          <w:p w14:paraId="34244C73" w14:textId="1A8FB9ED" w:rsidR="003967E1" w:rsidRPr="0005388C" w:rsidRDefault="00F5458E" w:rsidP="00715047">
            <w:pPr>
              <w:keepNext/>
              <w:keepLines/>
              <w:spacing w:line="240" w:lineRule="auto"/>
              <w:rPr>
                <w:rFonts w:eastAsia="Times New Roman"/>
                <w:color w:val="000000"/>
                <w:lang w:val="en-GB" w:eastAsia="en-AU"/>
              </w:rPr>
            </w:pPr>
            <w:r w:rsidRPr="0005388C">
              <w:rPr>
                <w:rFonts w:eastAsia="Times New Roman"/>
                <w:color w:val="000000"/>
                <w:lang w:val="en-GB" w:eastAsia="en-AU"/>
              </w:rPr>
              <w:t>7.</w:t>
            </w:r>
          </w:p>
        </w:tc>
        <w:tc>
          <w:tcPr>
            <w:tcW w:w="685" w:type="pct"/>
            <w:shd w:val="clear" w:color="auto" w:fill="auto"/>
            <w:vAlign w:val="center"/>
            <w:hideMark/>
          </w:tcPr>
          <w:p w14:paraId="6F959F7B" w14:textId="77777777" w:rsidR="003967E1" w:rsidRPr="0005388C" w:rsidRDefault="003967E1" w:rsidP="00715047">
            <w:pPr>
              <w:keepNext/>
              <w:keepLines/>
              <w:spacing w:line="240" w:lineRule="auto"/>
              <w:rPr>
                <w:rFonts w:eastAsia="Times New Roman"/>
                <w:color w:val="000000"/>
                <w:lang w:val="en-GB" w:eastAsia="en-AU"/>
              </w:rPr>
            </w:pPr>
            <w:r w:rsidRPr="0005388C">
              <w:rPr>
                <w:rFonts w:eastAsia="Times New Roman"/>
                <w:color w:val="000000"/>
                <w:lang w:val="en-GB" w:eastAsia="en-AU"/>
              </w:rPr>
              <w:t> </w:t>
            </w:r>
          </w:p>
        </w:tc>
        <w:tc>
          <w:tcPr>
            <w:tcW w:w="685" w:type="pct"/>
            <w:shd w:val="clear" w:color="auto" w:fill="auto"/>
            <w:vAlign w:val="center"/>
            <w:hideMark/>
          </w:tcPr>
          <w:p w14:paraId="5A142B5E" w14:textId="77777777" w:rsidR="003967E1" w:rsidRPr="0005388C" w:rsidRDefault="003967E1" w:rsidP="00715047">
            <w:pPr>
              <w:keepNext/>
              <w:keepLines/>
              <w:spacing w:line="240" w:lineRule="auto"/>
              <w:rPr>
                <w:rFonts w:eastAsia="Times New Roman"/>
                <w:color w:val="000000"/>
                <w:lang w:val="en-GB" w:eastAsia="en-AU"/>
              </w:rPr>
            </w:pPr>
            <w:r w:rsidRPr="0005388C">
              <w:rPr>
                <w:rFonts w:eastAsia="Times New Roman"/>
                <w:color w:val="000000"/>
                <w:lang w:val="en-GB" w:eastAsia="en-AU"/>
              </w:rPr>
              <w:t> </w:t>
            </w:r>
          </w:p>
        </w:tc>
        <w:tc>
          <w:tcPr>
            <w:tcW w:w="685" w:type="pct"/>
            <w:shd w:val="clear" w:color="auto" w:fill="auto"/>
            <w:vAlign w:val="center"/>
            <w:hideMark/>
          </w:tcPr>
          <w:p w14:paraId="52D08E63" w14:textId="77777777" w:rsidR="003967E1" w:rsidRPr="0005388C" w:rsidRDefault="003967E1" w:rsidP="00715047">
            <w:pPr>
              <w:keepNext/>
              <w:keepLines/>
              <w:spacing w:line="240" w:lineRule="auto"/>
              <w:rPr>
                <w:rFonts w:eastAsia="Times New Roman"/>
                <w:color w:val="000000"/>
                <w:lang w:val="en-GB" w:eastAsia="en-AU"/>
              </w:rPr>
            </w:pPr>
            <w:r w:rsidRPr="0005388C">
              <w:rPr>
                <w:rFonts w:eastAsia="Times New Roman"/>
                <w:color w:val="000000"/>
                <w:lang w:val="en-GB" w:eastAsia="en-AU"/>
              </w:rPr>
              <w:t> </w:t>
            </w:r>
          </w:p>
        </w:tc>
        <w:tc>
          <w:tcPr>
            <w:tcW w:w="685" w:type="pct"/>
            <w:shd w:val="clear" w:color="auto" w:fill="auto"/>
            <w:vAlign w:val="center"/>
            <w:hideMark/>
          </w:tcPr>
          <w:p w14:paraId="25F3529E" w14:textId="77777777" w:rsidR="003967E1" w:rsidRPr="0005388C" w:rsidRDefault="003967E1" w:rsidP="00715047">
            <w:pPr>
              <w:keepNext/>
              <w:keepLines/>
              <w:spacing w:line="240" w:lineRule="auto"/>
              <w:jc w:val="right"/>
              <w:rPr>
                <w:rFonts w:eastAsia="Times New Roman"/>
                <w:color w:val="000000"/>
                <w:lang w:val="en-GB" w:eastAsia="en-AU"/>
              </w:rPr>
            </w:pPr>
            <w:r w:rsidRPr="0005388C">
              <w:rPr>
                <w:rFonts w:eastAsia="Times New Roman"/>
                <w:color w:val="000000"/>
                <w:lang w:val="en-GB" w:eastAsia="en-AU"/>
              </w:rPr>
              <w:t>0</w:t>
            </w:r>
          </w:p>
        </w:tc>
      </w:tr>
      <w:tr w:rsidR="003967E1" w:rsidRPr="0005388C" w14:paraId="073A1B4E" w14:textId="77777777" w:rsidTr="00715047">
        <w:trPr>
          <w:trHeight w:val="300"/>
        </w:trPr>
        <w:tc>
          <w:tcPr>
            <w:tcW w:w="5000" w:type="pct"/>
            <w:gridSpan w:val="5"/>
            <w:shd w:val="clear" w:color="000000" w:fill="8DB4E2"/>
            <w:vAlign w:val="center"/>
            <w:hideMark/>
          </w:tcPr>
          <w:p w14:paraId="001A2CEC" w14:textId="77777777" w:rsidR="003967E1" w:rsidRPr="0005388C" w:rsidRDefault="003967E1" w:rsidP="00715047">
            <w:pPr>
              <w:keepNext/>
              <w:keepLines/>
              <w:spacing w:line="240" w:lineRule="auto"/>
              <w:rPr>
                <w:rFonts w:eastAsia="Times New Roman"/>
                <w:b/>
                <w:bCs/>
                <w:color w:val="000000"/>
                <w:lang w:val="en-GB" w:eastAsia="en-AU"/>
              </w:rPr>
            </w:pPr>
            <w:r w:rsidRPr="0005388C">
              <w:rPr>
                <w:rFonts w:eastAsia="Times New Roman"/>
                <w:b/>
                <w:bCs/>
                <w:color w:val="000000"/>
                <w:lang w:val="en-GB" w:eastAsia="en-AU"/>
              </w:rPr>
              <w:t>C) Logistics &amp; Local Administration</w:t>
            </w:r>
          </w:p>
        </w:tc>
      </w:tr>
      <w:tr w:rsidR="003967E1" w:rsidRPr="0005388C" w14:paraId="1832F8D6" w14:textId="77777777" w:rsidTr="00715047">
        <w:trPr>
          <w:trHeight w:val="300"/>
        </w:trPr>
        <w:tc>
          <w:tcPr>
            <w:tcW w:w="2260" w:type="pct"/>
            <w:shd w:val="clear" w:color="auto" w:fill="B8CCE4" w:themeFill="accent1" w:themeFillTint="66"/>
            <w:vAlign w:val="center"/>
            <w:hideMark/>
          </w:tcPr>
          <w:p w14:paraId="5B3620F9" w14:textId="77777777" w:rsidR="003967E1" w:rsidRPr="0005388C" w:rsidRDefault="003967E1" w:rsidP="00715047">
            <w:pPr>
              <w:keepNext/>
              <w:keepLines/>
              <w:spacing w:line="240" w:lineRule="auto"/>
              <w:rPr>
                <w:rFonts w:eastAsia="Times New Roman"/>
                <w:b/>
                <w:bCs/>
                <w:color w:val="000000"/>
                <w:lang w:val="en-GB" w:eastAsia="en-AU"/>
              </w:rPr>
            </w:pPr>
            <w:r w:rsidRPr="0005388C">
              <w:rPr>
                <w:rFonts w:eastAsia="Times New Roman"/>
                <w:b/>
                <w:bCs/>
                <w:color w:val="000000"/>
                <w:lang w:val="en-GB" w:eastAsia="en-AU"/>
              </w:rPr>
              <w:t>Sub Total - Logistic Administration</w:t>
            </w:r>
          </w:p>
        </w:tc>
        <w:tc>
          <w:tcPr>
            <w:tcW w:w="685" w:type="pct"/>
            <w:shd w:val="clear" w:color="auto" w:fill="B8CCE4" w:themeFill="accent1" w:themeFillTint="66"/>
            <w:vAlign w:val="center"/>
            <w:hideMark/>
          </w:tcPr>
          <w:p w14:paraId="469BCF67" w14:textId="77777777" w:rsidR="003967E1" w:rsidRPr="0005388C" w:rsidRDefault="003967E1" w:rsidP="00715047">
            <w:pPr>
              <w:keepNext/>
              <w:keepLines/>
              <w:spacing w:line="240" w:lineRule="auto"/>
              <w:rPr>
                <w:rFonts w:eastAsia="Times New Roman"/>
                <w:b/>
                <w:bCs/>
                <w:color w:val="000000"/>
                <w:lang w:val="en-GB" w:eastAsia="en-AU"/>
              </w:rPr>
            </w:pPr>
            <w:r w:rsidRPr="0005388C">
              <w:rPr>
                <w:rFonts w:eastAsia="Times New Roman"/>
                <w:b/>
                <w:bCs/>
                <w:color w:val="000000"/>
                <w:lang w:val="en-GB" w:eastAsia="en-AU"/>
              </w:rPr>
              <w:t> </w:t>
            </w:r>
          </w:p>
        </w:tc>
        <w:tc>
          <w:tcPr>
            <w:tcW w:w="685" w:type="pct"/>
            <w:shd w:val="clear" w:color="auto" w:fill="B8CCE4" w:themeFill="accent1" w:themeFillTint="66"/>
            <w:vAlign w:val="center"/>
            <w:hideMark/>
          </w:tcPr>
          <w:p w14:paraId="62706A7F" w14:textId="77777777" w:rsidR="003967E1" w:rsidRPr="0005388C" w:rsidRDefault="003967E1" w:rsidP="00715047">
            <w:pPr>
              <w:keepNext/>
              <w:keepLines/>
              <w:spacing w:line="240" w:lineRule="auto"/>
              <w:rPr>
                <w:rFonts w:eastAsia="Times New Roman"/>
                <w:b/>
                <w:bCs/>
                <w:color w:val="000000"/>
                <w:lang w:val="en-GB" w:eastAsia="en-AU"/>
              </w:rPr>
            </w:pPr>
            <w:r w:rsidRPr="0005388C">
              <w:rPr>
                <w:rFonts w:eastAsia="Times New Roman"/>
                <w:b/>
                <w:bCs/>
                <w:color w:val="000000"/>
                <w:lang w:val="en-GB" w:eastAsia="en-AU"/>
              </w:rPr>
              <w:t> </w:t>
            </w:r>
          </w:p>
        </w:tc>
        <w:tc>
          <w:tcPr>
            <w:tcW w:w="685" w:type="pct"/>
            <w:shd w:val="clear" w:color="auto" w:fill="B8CCE4" w:themeFill="accent1" w:themeFillTint="66"/>
            <w:vAlign w:val="center"/>
            <w:hideMark/>
          </w:tcPr>
          <w:p w14:paraId="0DB2804D" w14:textId="77777777" w:rsidR="003967E1" w:rsidRPr="0005388C" w:rsidRDefault="003967E1" w:rsidP="00715047">
            <w:pPr>
              <w:keepNext/>
              <w:keepLines/>
              <w:spacing w:line="240" w:lineRule="auto"/>
              <w:rPr>
                <w:rFonts w:eastAsia="Times New Roman"/>
                <w:b/>
                <w:bCs/>
                <w:color w:val="000000"/>
                <w:lang w:val="en-GB" w:eastAsia="en-AU"/>
              </w:rPr>
            </w:pPr>
            <w:r w:rsidRPr="0005388C">
              <w:rPr>
                <w:rFonts w:eastAsia="Times New Roman"/>
                <w:b/>
                <w:bCs/>
                <w:color w:val="000000"/>
                <w:lang w:val="en-GB" w:eastAsia="en-AU"/>
              </w:rPr>
              <w:t> </w:t>
            </w:r>
          </w:p>
        </w:tc>
        <w:tc>
          <w:tcPr>
            <w:tcW w:w="685" w:type="pct"/>
            <w:shd w:val="clear" w:color="auto" w:fill="B8CCE4" w:themeFill="accent1" w:themeFillTint="66"/>
            <w:vAlign w:val="center"/>
            <w:hideMark/>
          </w:tcPr>
          <w:p w14:paraId="13F0CE9C" w14:textId="77777777" w:rsidR="003967E1" w:rsidRPr="0005388C" w:rsidRDefault="003967E1" w:rsidP="00715047">
            <w:pPr>
              <w:keepNext/>
              <w:keepLines/>
              <w:spacing w:line="240" w:lineRule="auto"/>
              <w:jc w:val="right"/>
              <w:rPr>
                <w:rFonts w:eastAsia="Times New Roman"/>
                <w:b/>
                <w:bCs/>
                <w:color w:val="000000"/>
                <w:lang w:val="en-GB" w:eastAsia="en-AU"/>
              </w:rPr>
            </w:pPr>
            <w:r w:rsidRPr="0005388C">
              <w:rPr>
                <w:rFonts w:eastAsia="Times New Roman"/>
                <w:b/>
                <w:bCs/>
                <w:color w:val="000000"/>
                <w:lang w:val="en-GB" w:eastAsia="en-AU"/>
              </w:rPr>
              <w:t>0</w:t>
            </w:r>
          </w:p>
        </w:tc>
      </w:tr>
      <w:tr w:rsidR="003967E1" w:rsidRPr="0005388C" w14:paraId="13F83470" w14:textId="77777777" w:rsidTr="00715047">
        <w:trPr>
          <w:trHeight w:val="300"/>
        </w:trPr>
        <w:tc>
          <w:tcPr>
            <w:tcW w:w="2260" w:type="pct"/>
            <w:shd w:val="clear" w:color="auto" w:fill="auto"/>
            <w:vAlign w:val="center"/>
            <w:hideMark/>
          </w:tcPr>
          <w:p w14:paraId="7680EC20" w14:textId="75147400" w:rsidR="003967E1" w:rsidRPr="0005388C" w:rsidRDefault="003967E1" w:rsidP="00535F7D">
            <w:pPr>
              <w:keepNext/>
              <w:keepLines/>
              <w:spacing w:line="240" w:lineRule="auto"/>
              <w:rPr>
                <w:rFonts w:eastAsia="Times New Roman"/>
                <w:color w:val="000000"/>
                <w:lang w:val="en-GB" w:eastAsia="en-AU"/>
              </w:rPr>
            </w:pPr>
            <w:r w:rsidRPr="0005388C">
              <w:rPr>
                <w:rFonts w:eastAsia="Times New Roman"/>
                <w:color w:val="000000"/>
                <w:lang w:val="en-GB" w:eastAsia="en-AU"/>
              </w:rPr>
              <w:t xml:space="preserve">1. </w:t>
            </w:r>
          </w:p>
        </w:tc>
        <w:tc>
          <w:tcPr>
            <w:tcW w:w="685" w:type="pct"/>
            <w:shd w:val="clear" w:color="auto" w:fill="auto"/>
            <w:vAlign w:val="center"/>
            <w:hideMark/>
          </w:tcPr>
          <w:p w14:paraId="4AEF8548" w14:textId="77777777" w:rsidR="003967E1" w:rsidRPr="0005388C" w:rsidRDefault="003967E1" w:rsidP="00715047">
            <w:pPr>
              <w:keepNext/>
              <w:keepLines/>
              <w:spacing w:line="240" w:lineRule="auto"/>
              <w:rPr>
                <w:rFonts w:eastAsia="Times New Roman"/>
                <w:color w:val="000000"/>
                <w:lang w:val="en-GB" w:eastAsia="en-AU"/>
              </w:rPr>
            </w:pPr>
            <w:r w:rsidRPr="0005388C">
              <w:rPr>
                <w:rFonts w:eastAsia="Times New Roman"/>
                <w:color w:val="000000"/>
                <w:lang w:val="en-GB" w:eastAsia="en-AU"/>
              </w:rPr>
              <w:t> </w:t>
            </w:r>
          </w:p>
        </w:tc>
        <w:tc>
          <w:tcPr>
            <w:tcW w:w="685" w:type="pct"/>
            <w:shd w:val="clear" w:color="auto" w:fill="auto"/>
            <w:vAlign w:val="center"/>
            <w:hideMark/>
          </w:tcPr>
          <w:p w14:paraId="61D8E628" w14:textId="77777777" w:rsidR="003967E1" w:rsidRPr="0005388C" w:rsidRDefault="003967E1" w:rsidP="00715047">
            <w:pPr>
              <w:keepNext/>
              <w:keepLines/>
              <w:spacing w:line="240" w:lineRule="auto"/>
              <w:rPr>
                <w:rFonts w:eastAsia="Times New Roman"/>
                <w:color w:val="000000"/>
                <w:lang w:val="en-GB" w:eastAsia="en-AU"/>
              </w:rPr>
            </w:pPr>
            <w:r w:rsidRPr="0005388C">
              <w:rPr>
                <w:rFonts w:eastAsia="Times New Roman"/>
                <w:color w:val="000000"/>
                <w:lang w:val="en-GB" w:eastAsia="en-AU"/>
              </w:rPr>
              <w:t> </w:t>
            </w:r>
          </w:p>
        </w:tc>
        <w:tc>
          <w:tcPr>
            <w:tcW w:w="685" w:type="pct"/>
            <w:shd w:val="clear" w:color="auto" w:fill="auto"/>
            <w:vAlign w:val="center"/>
            <w:hideMark/>
          </w:tcPr>
          <w:p w14:paraId="590285EA" w14:textId="77777777" w:rsidR="003967E1" w:rsidRPr="0005388C" w:rsidRDefault="003967E1" w:rsidP="00715047">
            <w:pPr>
              <w:keepNext/>
              <w:keepLines/>
              <w:spacing w:line="240" w:lineRule="auto"/>
              <w:rPr>
                <w:rFonts w:eastAsia="Times New Roman"/>
                <w:color w:val="000000"/>
                <w:lang w:val="en-GB" w:eastAsia="en-AU"/>
              </w:rPr>
            </w:pPr>
            <w:r w:rsidRPr="0005388C">
              <w:rPr>
                <w:rFonts w:eastAsia="Times New Roman"/>
                <w:color w:val="000000"/>
                <w:lang w:val="en-GB" w:eastAsia="en-AU"/>
              </w:rPr>
              <w:t> </w:t>
            </w:r>
          </w:p>
        </w:tc>
        <w:tc>
          <w:tcPr>
            <w:tcW w:w="685" w:type="pct"/>
            <w:shd w:val="clear" w:color="auto" w:fill="auto"/>
            <w:vAlign w:val="center"/>
            <w:hideMark/>
          </w:tcPr>
          <w:p w14:paraId="50D845BD" w14:textId="77777777" w:rsidR="003967E1" w:rsidRPr="0005388C" w:rsidRDefault="003967E1" w:rsidP="00715047">
            <w:pPr>
              <w:keepNext/>
              <w:keepLines/>
              <w:spacing w:line="240" w:lineRule="auto"/>
              <w:jc w:val="right"/>
              <w:rPr>
                <w:rFonts w:eastAsia="Times New Roman"/>
                <w:color w:val="000000"/>
                <w:lang w:val="en-GB" w:eastAsia="en-AU"/>
              </w:rPr>
            </w:pPr>
            <w:r w:rsidRPr="0005388C">
              <w:rPr>
                <w:rFonts w:eastAsia="Times New Roman"/>
                <w:color w:val="000000"/>
                <w:lang w:val="en-GB" w:eastAsia="en-AU"/>
              </w:rPr>
              <w:t>0</w:t>
            </w:r>
          </w:p>
        </w:tc>
      </w:tr>
      <w:tr w:rsidR="003967E1" w:rsidRPr="0005388C" w14:paraId="17BA370F" w14:textId="77777777" w:rsidTr="00715047">
        <w:trPr>
          <w:trHeight w:val="300"/>
        </w:trPr>
        <w:tc>
          <w:tcPr>
            <w:tcW w:w="2260" w:type="pct"/>
            <w:shd w:val="clear" w:color="auto" w:fill="auto"/>
            <w:hideMark/>
          </w:tcPr>
          <w:p w14:paraId="340058D2" w14:textId="30A5E6CC" w:rsidR="003967E1" w:rsidRPr="0005388C" w:rsidRDefault="003967E1" w:rsidP="00535F7D">
            <w:pPr>
              <w:keepNext/>
              <w:keepLines/>
              <w:spacing w:line="240" w:lineRule="auto"/>
              <w:rPr>
                <w:rFonts w:eastAsia="Times New Roman"/>
                <w:color w:val="000000"/>
                <w:lang w:val="en-GB" w:eastAsia="en-AU"/>
              </w:rPr>
            </w:pPr>
            <w:r w:rsidRPr="0005388C">
              <w:rPr>
                <w:rFonts w:eastAsia="Times New Roman"/>
                <w:color w:val="000000"/>
                <w:lang w:val="en-GB" w:eastAsia="en-AU"/>
              </w:rPr>
              <w:t xml:space="preserve">2. </w:t>
            </w:r>
          </w:p>
        </w:tc>
        <w:tc>
          <w:tcPr>
            <w:tcW w:w="685" w:type="pct"/>
            <w:shd w:val="clear" w:color="auto" w:fill="auto"/>
            <w:vAlign w:val="center"/>
            <w:hideMark/>
          </w:tcPr>
          <w:p w14:paraId="0C5C499B" w14:textId="77777777" w:rsidR="003967E1" w:rsidRPr="0005388C" w:rsidRDefault="003967E1" w:rsidP="00715047">
            <w:pPr>
              <w:keepNext/>
              <w:keepLines/>
              <w:spacing w:line="240" w:lineRule="auto"/>
              <w:rPr>
                <w:rFonts w:eastAsia="Times New Roman"/>
                <w:color w:val="000000"/>
                <w:lang w:val="en-GB" w:eastAsia="en-AU"/>
              </w:rPr>
            </w:pPr>
            <w:r w:rsidRPr="0005388C">
              <w:rPr>
                <w:rFonts w:eastAsia="Times New Roman"/>
                <w:color w:val="000000"/>
                <w:lang w:val="en-GB" w:eastAsia="en-AU"/>
              </w:rPr>
              <w:t> </w:t>
            </w:r>
          </w:p>
        </w:tc>
        <w:tc>
          <w:tcPr>
            <w:tcW w:w="685" w:type="pct"/>
            <w:shd w:val="clear" w:color="auto" w:fill="auto"/>
            <w:vAlign w:val="center"/>
            <w:hideMark/>
          </w:tcPr>
          <w:p w14:paraId="4B808691" w14:textId="77777777" w:rsidR="003967E1" w:rsidRPr="0005388C" w:rsidRDefault="003967E1" w:rsidP="00715047">
            <w:pPr>
              <w:keepNext/>
              <w:keepLines/>
              <w:spacing w:line="240" w:lineRule="auto"/>
              <w:rPr>
                <w:rFonts w:eastAsia="Times New Roman"/>
                <w:color w:val="000000"/>
                <w:lang w:val="en-GB" w:eastAsia="en-AU"/>
              </w:rPr>
            </w:pPr>
            <w:r w:rsidRPr="0005388C">
              <w:rPr>
                <w:rFonts w:eastAsia="Times New Roman"/>
                <w:color w:val="000000"/>
                <w:lang w:val="en-GB" w:eastAsia="en-AU"/>
              </w:rPr>
              <w:t> </w:t>
            </w:r>
          </w:p>
        </w:tc>
        <w:tc>
          <w:tcPr>
            <w:tcW w:w="685" w:type="pct"/>
            <w:shd w:val="clear" w:color="auto" w:fill="auto"/>
            <w:vAlign w:val="center"/>
            <w:hideMark/>
          </w:tcPr>
          <w:p w14:paraId="1CB7388D" w14:textId="77777777" w:rsidR="003967E1" w:rsidRPr="0005388C" w:rsidRDefault="003967E1" w:rsidP="00715047">
            <w:pPr>
              <w:keepNext/>
              <w:keepLines/>
              <w:spacing w:line="240" w:lineRule="auto"/>
              <w:rPr>
                <w:rFonts w:eastAsia="Times New Roman"/>
                <w:color w:val="000000"/>
                <w:lang w:val="en-GB" w:eastAsia="en-AU"/>
              </w:rPr>
            </w:pPr>
            <w:r w:rsidRPr="0005388C">
              <w:rPr>
                <w:rFonts w:eastAsia="Times New Roman"/>
                <w:color w:val="000000"/>
                <w:lang w:val="en-GB" w:eastAsia="en-AU"/>
              </w:rPr>
              <w:t> </w:t>
            </w:r>
          </w:p>
        </w:tc>
        <w:tc>
          <w:tcPr>
            <w:tcW w:w="685" w:type="pct"/>
            <w:shd w:val="clear" w:color="auto" w:fill="auto"/>
            <w:vAlign w:val="center"/>
            <w:hideMark/>
          </w:tcPr>
          <w:p w14:paraId="3C0144D3" w14:textId="77777777" w:rsidR="003967E1" w:rsidRPr="0005388C" w:rsidRDefault="003967E1" w:rsidP="00715047">
            <w:pPr>
              <w:keepNext/>
              <w:keepLines/>
              <w:spacing w:line="240" w:lineRule="auto"/>
              <w:jc w:val="right"/>
              <w:rPr>
                <w:rFonts w:eastAsia="Times New Roman"/>
                <w:color w:val="000000"/>
                <w:lang w:val="en-GB" w:eastAsia="en-AU"/>
              </w:rPr>
            </w:pPr>
            <w:r w:rsidRPr="0005388C">
              <w:rPr>
                <w:rFonts w:eastAsia="Times New Roman"/>
                <w:color w:val="000000"/>
                <w:lang w:val="en-GB" w:eastAsia="en-AU"/>
              </w:rPr>
              <w:t>0</w:t>
            </w:r>
          </w:p>
        </w:tc>
      </w:tr>
      <w:tr w:rsidR="003967E1" w:rsidRPr="0005388C" w14:paraId="110B9655" w14:textId="77777777" w:rsidTr="00715047">
        <w:trPr>
          <w:trHeight w:val="300"/>
        </w:trPr>
        <w:tc>
          <w:tcPr>
            <w:tcW w:w="2260" w:type="pct"/>
            <w:shd w:val="clear" w:color="auto" w:fill="auto"/>
            <w:vAlign w:val="center"/>
            <w:hideMark/>
          </w:tcPr>
          <w:p w14:paraId="5DDEFD35" w14:textId="5476218E" w:rsidR="003967E1" w:rsidRPr="0005388C" w:rsidRDefault="003967E1" w:rsidP="00535F7D">
            <w:pPr>
              <w:keepNext/>
              <w:keepLines/>
              <w:spacing w:line="240" w:lineRule="auto"/>
              <w:rPr>
                <w:rFonts w:eastAsia="Times New Roman"/>
                <w:color w:val="000000"/>
                <w:lang w:val="en-GB" w:eastAsia="en-AU"/>
              </w:rPr>
            </w:pPr>
            <w:r w:rsidRPr="0005388C">
              <w:rPr>
                <w:rFonts w:eastAsia="Times New Roman"/>
                <w:color w:val="000000"/>
                <w:lang w:val="en-GB" w:eastAsia="en-AU"/>
              </w:rPr>
              <w:t xml:space="preserve">3. </w:t>
            </w:r>
          </w:p>
        </w:tc>
        <w:tc>
          <w:tcPr>
            <w:tcW w:w="685" w:type="pct"/>
            <w:shd w:val="clear" w:color="auto" w:fill="auto"/>
            <w:vAlign w:val="center"/>
            <w:hideMark/>
          </w:tcPr>
          <w:p w14:paraId="4EA4D463" w14:textId="77777777" w:rsidR="003967E1" w:rsidRPr="0005388C" w:rsidRDefault="003967E1" w:rsidP="00715047">
            <w:pPr>
              <w:keepNext/>
              <w:keepLines/>
              <w:spacing w:line="240" w:lineRule="auto"/>
              <w:rPr>
                <w:rFonts w:eastAsia="Times New Roman"/>
                <w:color w:val="000000"/>
                <w:lang w:val="en-GB" w:eastAsia="en-AU"/>
              </w:rPr>
            </w:pPr>
            <w:r w:rsidRPr="0005388C">
              <w:rPr>
                <w:rFonts w:eastAsia="Times New Roman"/>
                <w:color w:val="000000"/>
                <w:lang w:val="en-GB" w:eastAsia="en-AU"/>
              </w:rPr>
              <w:t> </w:t>
            </w:r>
          </w:p>
        </w:tc>
        <w:tc>
          <w:tcPr>
            <w:tcW w:w="685" w:type="pct"/>
            <w:shd w:val="clear" w:color="auto" w:fill="auto"/>
            <w:vAlign w:val="center"/>
            <w:hideMark/>
          </w:tcPr>
          <w:p w14:paraId="2474B6A7" w14:textId="77777777" w:rsidR="003967E1" w:rsidRPr="0005388C" w:rsidRDefault="003967E1" w:rsidP="00715047">
            <w:pPr>
              <w:keepNext/>
              <w:keepLines/>
              <w:spacing w:line="240" w:lineRule="auto"/>
              <w:rPr>
                <w:rFonts w:eastAsia="Times New Roman"/>
                <w:color w:val="000000"/>
                <w:lang w:val="en-GB" w:eastAsia="en-AU"/>
              </w:rPr>
            </w:pPr>
            <w:r w:rsidRPr="0005388C">
              <w:rPr>
                <w:rFonts w:eastAsia="Times New Roman"/>
                <w:color w:val="000000"/>
                <w:lang w:val="en-GB" w:eastAsia="en-AU"/>
              </w:rPr>
              <w:t> </w:t>
            </w:r>
          </w:p>
        </w:tc>
        <w:tc>
          <w:tcPr>
            <w:tcW w:w="685" w:type="pct"/>
            <w:shd w:val="clear" w:color="auto" w:fill="auto"/>
            <w:vAlign w:val="center"/>
            <w:hideMark/>
          </w:tcPr>
          <w:p w14:paraId="2C8FF298" w14:textId="77777777" w:rsidR="003967E1" w:rsidRPr="0005388C" w:rsidRDefault="003967E1" w:rsidP="00715047">
            <w:pPr>
              <w:keepNext/>
              <w:keepLines/>
              <w:spacing w:line="240" w:lineRule="auto"/>
              <w:rPr>
                <w:rFonts w:eastAsia="Times New Roman"/>
                <w:color w:val="000000"/>
                <w:lang w:val="en-GB" w:eastAsia="en-AU"/>
              </w:rPr>
            </w:pPr>
            <w:r w:rsidRPr="0005388C">
              <w:rPr>
                <w:rFonts w:eastAsia="Times New Roman"/>
                <w:color w:val="000000"/>
                <w:lang w:val="en-GB" w:eastAsia="en-AU"/>
              </w:rPr>
              <w:t> </w:t>
            </w:r>
          </w:p>
        </w:tc>
        <w:tc>
          <w:tcPr>
            <w:tcW w:w="685" w:type="pct"/>
            <w:shd w:val="clear" w:color="auto" w:fill="auto"/>
            <w:vAlign w:val="center"/>
            <w:hideMark/>
          </w:tcPr>
          <w:p w14:paraId="295A8777" w14:textId="77777777" w:rsidR="003967E1" w:rsidRPr="0005388C" w:rsidRDefault="003967E1" w:rsidP="00715047">
            <w:pPr>
              <w:keepNext/>
              <w:keepLines/>
              <w:spacing w:line="240" w:lineRule="auto"/>
              <w:jc w:val="right"/>
              <w:rPr>
                <w:rFonts w:eastAsia="Times New Roman"/>
                <w:color w:val="000000"/>
                <w:lang w:val="en-GB" w:eastAsia="en-AU"/>
              </w:rPr>
            </w:pPr>
            <w:r w:rsidRPr="0005388C">
              <w:rPr>
                <w:rFonts w:eastAsia="Times New Roman"/>
                <w:color w:val="000000"/>
                <w:lang w:val="en-GB" w:eastAsia="en-AU"/>
              </w:rPr>
              <w:t>0</w:t>
            </w:r>
          </w:p>
        </w:tc>
      </w:tr>
      <w:tr w:rsidR="003967E1" w:rsidRPr="0005388C" w14:paraId="0AD6CA55" w14:textId="77777777" w:rsidTr="00715047">
        <w:trPr>
          <w:trHeight w:val="300"/>
        </w:trPr>
        <w:tc>
          <w:tcPr>
            <w:tcW w:w="2260" w:type="pct"/>
            <w:shd w:val="clear" w:color="auto" w:fill="auto"/>
            <w:noWrap/>
            <w:vAlign w:val="bottom"/>
            <w:hideMark/>
          </w:tcPr>
          <w:p w14:paraId="0492F3E7" w14:textId="3A5189CF" w:rsidR="003967E1" w:rsidRPr="0005388C" w:rsidRDefault="003967E1" w:rsidP="00535F7D">
            <w:pPr>
              <w:keepNext/>
              <w:keepLines/>
              <w:spacing w:line="240" w:lineRule="auto"/>
              <w:rPr>
                <w:rFonts w:eastAsia="Times New Roman"/>
                <w:color w:val="000000"/>
                <w:lang w:val="en-GB" w:eastAsia="en-AU"/>
              </w:rPr>
            </w:pPr>
            <w:r w:rsidRPr="0005388C">
              <w:rPr>
                <w:rFonts w:eastAsia="Times New Roman"/>
                <w:color w:val="000000"/>
                <w:lang w:val="en-GB" w:eastAsia="en-AU"/>
              </w:rPr>
              <w:t xml:space="preserve">4. </w:t>
            </w:r>
          </w:p>
        </w:tc>
        <w:tc>
          <w:tcPr>
            <w:tcW w:w="685" w:type="pct"/>
            <w:shd w:val="clear" w:color="auto" w:fill="auto"/>
            <w:vAlign w:val="center"/>
            <w:hideMark/>
          </w:tcPr>
          <w:p w14:paraId="14A3A12A" w14:textId="77777777" w:rsidR="003967E1" w:rsidRPr="0005388C" w:rsidRDefault="003967E1" w:rsidP="00715047">
            <w:pPr>
              <w:keepNext/>
              <w:keepLines/>
              <w:spacing w:line="240" w:lineRule="auto"/>
              <w:rPr>
                <w:rFonts w:eastAsia="Times New Roman"/>
                <w:color w:val="000000"/>
                <w:lang w:val="en-GB" w:eastAsia="en-AU"/>
              </w:rPr>
            </w:pPr>
            <w:r w:rsidRPr="0005388C">
              <w:rPr>
                <w:rFonts w:eastAsia="Times New Roman"/>
                <w:color w:val="000000"/>
                <w:lang w:val="en-GB" w:eastAsia="en-AU"/>
              </w:rPr>
              <w:t> </w:t>
            </w:r>
          </w:p>
        </w:tc>
        <w:tc>
          <w:tcPr>
            <w:tcW w:w="685" w:type="pct"/>
            <w:shd w:val="clear" w:color="auto" w:fill="auto"/>
            <w:vAlign w:val="center"/>
            <w:hideMark/>
          </w:tcPr>
          <w:p w14:paraId="646A7D3B" w14:textId="77777777" w:rsidR="003967E1" w:rsidRPr="0005388C" w:rsidRDefault="003967E1" w:rsidP="00715047">
            <w:pPr>
              <w:keepNext/>
              <w:keepLines/>
              <w:spacing w:line="240" w:lineRule="auto"/>
              <w:rPr>
                <w:rFonts w:eastAsia="Times New Roman"/>
                <w:color w:val="000000"/>
                <w:lang w:val="en-GB" w:eastAsia="en-AU"/>
              </w:rPr>
            </w:pPr>
            <w:r w:rsidRPr="0005388C">
              <w:rPr>
                <w:rFonts w:eastAsia="Times New Roman"/>
                <w:color w:val="000000"/>
                <w:lang w:val="en-GB" w:eastAsia="en-AU"/>
              </w:rPr>
              <w:t> </w:t>
            </w:r>
          </w:p>
        </w:tc>
        <w:tc>
          <w:tcPr>
            <w:tcW w:w="685" w:type="pct"/>
            <w:shd w:val="clear" w:color="auto" w:fill="auto"/>
            <w:vAlign w:val="center"/>
            <w:hideMark/>
          </w:tcPr>
          <w:p w14:paraId="64532A61" w14:textId="77777777" w:rsidR="003967E1" w:rsidRPr="0005388C" w:rsidRDefault="003967E1" w:rsidP="00715047">
            <w:pPr>
              <w:keepNext/>
              <w:keepLines/>
              <w:spacing w:line="240" w:lineRule="auto"/>
              <w:rPr>
                <w:rFonts w:eastAsia="Times New Roman"/>
                <w:color w:val="000000"/>
                <w:lang w:val="en-GB" w:eastAsia="en-AU"/>
              </w:rPr>
            </w:pPr>
            <w:r w:rsidRPr="0005388C">
              <w:rPr>
                <w:rFonts w:eastAsia="Times New Roman"/>
                <w:color w:val="000000"/>
                <w:lang w:val="en-GB" w:eastAsia="en-AU"/>
              </w:rPr>
              <w:t> </w:t>
            </w:r>
          </w:p>
        </w:tc>
        <w:tc>
          <w:tcPr>
            <w:tcW w:w="685" w:type="pct"/>
            <w:shd w:val="clear" w:color="auto" w:fill="auto"/>
            <w:vAlign w:val="center"/>
            <w:hideMark/>
          </w:tcPr>
          <w:p w14:paraId="658DC54B" w14:textId="77777777" w:rsidR="003967E1" w:rsidRPr="0005388C" w:rsidRDefault="003967E1" w:rsidP="00715047">
            <w:pPr>
              <w:keepNext/>
              <w:keepLines/>
              <w:spacing w:line="240" w:lineRule="auto"/>
              <w:jc w:val="right"/>
              <w:rPr>
                <w:rFonts w:eastAsia="Times New Roman"/>
                <w:color w:val="000000"/>
                <w:lang w:val="en-GB" w:eastAsia="en-AU"/>
              </w:rPr>
            </w:pPr>
            <w:r w:rsidRPr="0005388C">
              <w:rPr>
                <w:rFonts w:eastAsia="Times New Roman"/>
                <w:color w:val="000000"/>
                <w:lang w:val="en-GB" w:eastAsia="en-AU"/>
              </w:rPr>
              <w:t>0</w:t>
            </w:r>
          </w:p>
        </w:tc>
      </w:tr>
      <w:tr w:rsidR="003967E1" w:rsidRPr="0005388C" w14:paraId="3D6CF963" w14:textId="77777777" w:rsidTr="00715047">
        <w:trPr>
          <w:trHeight w:val="300"/>
        </w:trPr>
        <w:tc>
          <w:tcPr>
            <w:tcW w:w="2260" w:type="pct"/>
            <w:shd w:val="clear" w:color="auto" w:fill="auto"/>
            <w:noWrap/>
            <w:vAlign w:val="bottom"/>
            <w:hideMark/>
          </w:tcPr>
          <w:p w14:paraId="6D1CCA8F" w14:textId="5C109751" w:rsidR="003967E1" w:rsidRPr="0005388C" w:rsidRDefault="003967E1" w:rsidP="00535F7D">
            <w:pPr>
              <w:keepNext/>
              <w:keepLines/>
              <w:spacing w:line="240" w:lineRule="auto"/>
              <w:rPr>
                <w:rFonts w:eastAsia="Times New Roman"/>
                <w:color w:val="000000"/>
                <w:lang w:val="en-GB" w:eastAsia="en-AU"/>
              </w:rPr>
            </w:pPr>
            <w:r w:rsidRPr="0005388C">
              <w:rPr>
                <w:rFonts w:eastAsia="Times New Roman"/>
                <w:color w:val="000000"/>
                <w:lang w:val="en-GB" w:eastAsia="en-AU"/>
              </w:rPr>
              <w:t xml:space="preserve">5. </w:t>
            </w:r>
          </w:p>
        </w:tc>
        <w:tc>
          <w:tcPr>
            <w:tcW w:w="685" w:type="pct"/>
            <w:shd w:val="clear" w:color="auto" w:fill="auto"/>
            <w:vAlign w:val="center"/>
            <w:hideMark/>
          </w:tcPr>
          <w:p w14:paraId="0493CC2F" w14:textId="77777777" w:rsidR="003967E1" w:rsidRPr="0005388C" w:rsidRDefault="003967E1" w:rsidP="00715047">
            <w:pPr>
              <w:keepNext/>
              <w:keepLines/>
              <w:spacing w:line="240" w:lineRule="auto"/>
              <w:rPr>
                <w:rFonts w:eastAsia="Times New Roman"/>
                <w:color w:val="000000"/>
                <w:lang w:val="en-GB" w:eastAsia="en-AU"/>
              </w:rPr>
            </w:pPr>
            <w:r w:rsidRPr="0005388C">
              <w:rPr>
                <w:rFonts w:eastAsia="Times New Roman"/>
                <w:color w:val="000000"/>
                <w:lang w:val="en-GB" w:eastAsia="en-AU"/>
              </w:rPr>
              <w:t> </w:t>
            </w:r>
          </w:p>
        </w:tc>
        <w:tc>
          <w:tcPr>
            <w:tcW w:w="685" w:type="pct"/>
            <w:shd w:val="clear" w:color="auto" w:fill="auto"/>
            <w:vAlign w:val="center"/>
            <w:hideMark/>
          </w:tcPr>
          <w:p w14:paraId="350CE0D8" w14:textId="77777777" w:rsidR="003967E1" w:rsidRPr="0005388C" w:rsidRDefault="003967E1" w:rsidP="00715047">
            <w:pPr>
              <w:keepNext/>
              <w:keepLines/>
              <w:spacing w:line="240" w:lineRule="auto"/>
              <w:rPr>
                <w:rFonts w:eastAsia="Times New Roman"/>
                <w:color w:val="000000"/>
                <w:lang w:val="en-GB" w:eastAsia="en-AU"/>
              </w:rPr>
            </w:pPr>
            <w:r w:rsidRPr="0005388C">
              <w:rPr>
                <w:rFonts w:eastAsia="Times New Roman"/>
                <w:color w:val="000000"/>
                <w:lang w:val="en-GB" w:eastAsia="en-AU"/>
              </w:rPr>
              <w:t> </w:t>
            </w:r>
          </w:p>
        </w:tc>
        <w:tc>
          <w:tcPr>
            <w:tcW w:w="685" w:type="pct"/>
            <w:shd w:val="clear" w:color="auto" w:fill="auto"/>
            <w:vAlign w:val="center"/>
            <w:hideMark/>
          </w:tcPr>
          <w:p w14:paraId="4A1A9A08" w14:textId="77777777" w:rsidR="003967E1" w:rsidRPr="0005388C" w:rsidRDefault="003967E1" w:rsidP="00715047">
            <w:pPr>
              <w:keepNext/>
              <w:keepLines/>
              <w:spacing w:line="240" w:lineRule="auto"/>
              <w:rPr>
                <w:rFonts w:eastAsia="Times New Roman"/>
                <w:color w:val="000000"/>
                <w:lang w:val="en-GB" w:eastAsia="en-AU"/>
              </w:rPr>
            </w:pPr>
            <w:r w:rsidRPr="0005388C">
              <w:rPr>
                <w:rFonts w:eastAsia="Times New Roman"/>
                <w:color w:val="000000"/>
                <w:lang w:val="en-GB" w:eastAsia="en-AU"/>
              </w:rPr>
              <w:t> </w:t>
            </w:r>
          </w:p>
        </w:tc>
        <w:tc>
          <w:tcPr>
            <w:tcW w:w="685" w:type="pct"/>
            <w:shd w:val="clear" w:color="auto" w:fill="auto"/>
            <w:vAlign w:val="center"/>
            <w:hideMark/>
          </w:tcPr>
          <w:p w14:paraId="7993FD65" w14:textId="77777777" w:rsidR="003967E1" w:rsidRPr="0005388C" w:rsidRDefault="003967E1" w:rsidP="00715047">
            <w:pPr>
              <w:keepNext/>
              <w:keepLines/>
              <w:spacing w:line="240" w:lineRule="auto"/>
              <w:jc w:val="right"/>
              <w:rPr>
                <w:rFonts w:eastAsia="Times New Roman"/>
                <w:color w:val="000000"/>
                <w:lang w:val="en-GB" w:eastAsia="en-AU"/>
              </w:rPr>
            </w:pPr>
            <w:r w:rsidRPr="0005388C">
              <w:rPr>
                <w:rFonts w:eastAsia="Times New Roman"/>
                <w:color w:val="000000"/>
                <w:lang w:val="en-GB" w:eastAsia="en-AU"/>
              </w:rPr>
              <w:t>0</w:t>
            </w:r>
          </w:p>
        </w:tc>
      </w:tr>
      <w:tr w:rsidR="003967E1" w:rsidRPr="0005388C" w14:paraId="2E16DB76" w14:textId="77777777" w:rsidTr="00715047">
        <w:trPr>
          <w:trHeight w:val="300"/>
        </w:trPr>
        <w:tc>
          <w:tcPr>
            <w:tcW w:w="2260" w:type="pct"/>
            <w:shd w:val="clear" w:color="auto" w:fill="auto"/>
            <w:noWrap/>
            <w:vAlign w:val="bottom"/>
            <w:hideMark/>
          </w:tcPr>
          <w:p w14:paraId="18A821CF" w14:textId="0C66BD2A" w:rsidR="003967E1" w:rsidRPr="0005388C" w:rsidRDefault="003967E1" w:rsidP="00535F7D">
            <w:pPr>
              <w:keepNext/>
              <w:keepLines/>
              <w:spacing w:line="240" w:lineRule="auto"/>
              <w:rPr>
                <w:rFonts w:eastAsia="Times New Roman"/>
                <w:color w:val="000000"/>
                <w:lang w:val="en-GB" w:eastAsia="en-AU"/>
              </w:rPr>
            </w:pPr>
            <w:r w:rsidRPr="0005388C">
              <w:rPr>
                <w:rFonts w:eastAsia="Times New Roman"/>
                <w:color w:val="000000"/>
                <w:lang w:val="en-GB" w:eastAsia="en-AU"/>
              </w:rPr>
              <w:t xml:space="preserve">6. </w:t>
            </w:r>
          </w:p>
        </w:tc>
        <w:tc>
          <w:tcPr>
            <w:tcW w:w="685" w:type="pct"/>
            <w:shd w:val="clear" w:color="auto" w:fill="auto"/>
            <w:vAlign w:val="center"/>
            <w:hideMark/>
          </w:tcPr>
          <w:p w14:paraId="0525C9AF" w14:textId="77777777" w:rsidR="003967E1" w:rsidRPr="0005388C" w:rsidRDefault="003967E1" w:rsidP="00715047">
            <w:pPr>
              <w:keepNext/>
              <w:keepLines/>
              <w:spacing w:line="240" w:lineRule="auto"/>
              <w:rPr>
                <w:rFonts w:eastAsia="Times New Roman"/>
                <w:color w:val="000000"/>
                <w:lang w:val="en-GB" w:eastAsia="en-AU"/>
              </w:rPr>
            </w:pPr>
            <w:r w:rsidRPr="0005388C">
              <w:rPr>
                <w:rFonts w:eastAsia="Times New Roman"/>
                <w:color w:val="000000"/>
                <w:lang w:val="en-GB" w:eastAsia="en-AU"/>
              </w:rPr>
              <w:t> </w:t>
            </w:r>
          </w:p>
        </w:tc>
        <w:tc>
          <w:tcPr>
            <w:tcW w:w="685" w:type="pct"/>
            <w:shd w:val="clear" w:color="auto" w:fill="auto"/>
            <w:vAlign w:val="center"/>
            <w:hideMark/>
          </w:tcPr>
          <w:p w14:paraId="15B6FCFE" w14:textId="77777777" w:rsidR="003967E1" w:rsidRPr="0005388C" w:rsidRDefault="003967E1" w:rsidP="00715047">
            <w:pPr>
              <w:keepNext/>
              <w:keepLines/>
              <w:spacing w:line="240" w:lineRule="auto"/>
              <w:rPr>
                <w:rFonts w:eastAsia="Times New Roman"/>
                <w:color w:val="000000"/>
                <w:lang w:val="en-GB" w:eastAsia="en-AU"/>
              </w:rPr>
            </w:pPr>
            <w:r w:rsidRPr="0005388C">
              <w:rPr>
                <w:rFonts w:eastAsia="Times New Roman"/>
                <w:color w:val="000000"/>
                <w:lang w:val="en-GB" w:eastAsia="en-AU"/>
              </w:rPr>
              <w:t> </w:t>
            </w:r>
          </w:p>
        </w:tc>
        <w:tc>
          <w:tcPr>
            <w:tcW w:w="685" w:type="pct"/>
            <w:shd w:val="clear" w:color="auto" w:fill="auto"/>
            <w:vAlign w:val="center"/>
            <w:hideMark/>
          </w:tcPr>
          <w:p w14:paraId="28145B84" w14:textId="77777777" w:rsidR="003967E1" w:rsidRPr="0005388C" w:rsidRDefault="003967E1" w:rsidP="00715047">
            <w:pPr>
              <w:keepNext/>
              <w:keepLines/>
              <w:spacing w:line="240" w:lineRule="auto"/>
              <w:rPr>
                <w:rFonts w:eastAsia="Times New Roman"/>
                <w:color w:val="000000"/>
                <w:lang w:val="en-GB" w:eastAsia="en-AU"/>
              </w:rPr>
            </w:pPr>
            <w:r w:rsidRPr="0005388C">
              <w:rPr>
                <w:rFonts w:eastAsia="Times New Roman"/>
                <w:color w:val="000000"/>
                <w:lang w:val="en-GB" w:eastAsia="en-AU"/>
              </w:rPr>
              <w:t> </w:t>
            </w:r>
          </w:p>
        </w:tc>
        <w:tc>
          <w:tcPr>
            <w:tcW w:w="685" w:type="pct"/>
            <w:shd w:val="clear" w:color="auto" w:fill="auto"/>
            <w:vAlign w:val="center"/>
            <w:hideMark/>
          </w:tcPr>
          <w:p w14:paraId="3007961E" w14:textId="77777777" w:rsidR="003967E1" w:rsidRPr="0005388C" w:rsidRDefault="003967E1" w:rsidP="00715047">
            <w:pPr>
              <w:keepNext/>
              <w:keepLines/>
              <w:spacing w:line="240" w:lineRule="auto"/>
              <w:jc w:val="right"/>
              <w:rPr>
                <w:rFonts w:eastAsia="Times New Roman"/>
                <w:color w:val="000000"/>
                <w:lang w:val="en-GB" w:eastAsia="en-AU"/>
              </w:rPr>
            </w:pPr>
            <w:r w:rsidRPr="0005388C">
              <w:rPr>
                <w:rFonts w:eastAsia="Times New Roman"/>
                <w:color w:val="000000"/>
                <w:lang w:val="en-GB" w:eastAsia="en-AU"/>
              </w:rPr>
              <w:t>0</w:t>
            </w:r>
          </w:p>
        </w:tc>
      </w:tr>
      <w:tr w:rsidR="003967E1" w:rsidRPr="0005388C" w14:paraId="1F1A4454" w14:textId="77777777" w:rsidTr="00715047">
        <w:trPr>
          <w:trHeight w:val="300"/>
        </w:trPr>
        <w:tc>
          <w:tcPr>
            <w:tcW w:w="2260" w:type="pct"/>
            <w:shd w:val="clear" w:color="auto" w:fill="auto"/>
            <w:vAlign w:val="center"/>
            <w:hideMark/>
          </w:tcPr>
          <w:p w14:paraId="3DEDFA2F" w14:textId="01251922" w:rsidR="003967E1" w:rsidRPr="0005388C" w:rsidRDefault="003967E1" w:rsidP="00535F7D">
            <w:pPr>
              <w:keepNext/>
              <w:keepLines/>
              <w:spacing w:line="240" w:lineRule="auto"/>
              <w:rPr>
                <w:rFonts w:eastAsia="Times New Roman"/>
                <w:color w:val="000000"/>
                <w:lang w:val="en-GB" w:eastAsia="en-AU"/>
              </w:rPr>
            </w:pPr>
            <w:r w:rsidRPr="0005388C">
              <w:rPr>
                <w:rFonts w:eastAsia="Times New Roman"/>
                <w:color w:val="000000"/>
                <w:lang w:val="en-GB" w:eastAsia="en-AU"/>
              </w:rPr>
              <w:t xml:space="preserve">7. </w:t>
            </w:r>
          </w:p>
        </w:tc>
        <w:tc>
          <w:tcPr>
            <w:tcW w:w="685" w:type="pct"/>
            <w:shd w:val="clear" w:color="auto" w:fill="auto"/>
            <w:vAlign w:val="center"/>
            <w:hideMark/>
          </w:tcPr>
          <w:p w14:paraId="6DA3BF61" w14:textId="77777777" w:rsidR="003967E1" w:rsidRPr="0005388C" w:rsidRDefault="003967E1" w:rsidP="00715047">
            <w:pPr>
              <w:keepNext/>
              <w:keepLines/>
              <w:spacing w:line="240" w:lineRule="auto"/>
              <w:rPr>
                <w:rFonts w:eastAsia="Times New Roman"/>
                <w:color w:val="000000"/>
                <w:lang w:val="en-GB" w:eastAsia="en-AU"/>
              </w:rPr>
            </w:pPr>
            <w:r w:rsidRPr="0005388C">
              <w:rPr>
                <w:rFonts w:eastAsia="Times New Roman"/>
                <w:color w:val="000000"/>
                <w:lang w:val="en-GB" w:eastAsia="en-AU"/>
              </w:rPr>
              <w:t> </w:t>
            </w:r>
          </w:p>
        </w:tc>
        <w:tc>
          <w:tcPr>
            <w:tcW w:w="685" w:type="pct"/>
            <w:shd w:val="clear" w:color="auto" w:fill="auto"/>
            <w:vAlign w:val="center"/>
            <w:hideMark/>
          </w:tcPr>
          <w:p w14:paraId="3DF1D211" w14:textId="77777777" w:rsidR="003967E1" w:rsidRPr="0005388C" w:rsidRDefault="003967E1" w:rsidP="00715047">
            <w:pPr>
              <w:keepNext/>
              <w:keepLines/>
              <w:spacing w:line="240" w:lineRule="auto"/>
              <w:rPr>
                <w:rFonts w:eastAsia="Times New Roman"/>
                <w:color w:val="000000"/>
                <w:lang w:val="en-GB" w:eastAsia="en-AU"/>
              </w:rPr>
            </w:pPr>
            <w:r w:rsidRPr="0005388C">
              <w:rPr>
                <w:rFonts w:eastAsia="Times New Roman"/>
                <w:color w:val="000000"/>
                <w:lang w:val="en-GB" w:eastAsia="en-AU"/>
              </w:rPr>
              <w:t> </w:t>
            </w:r>
          </w:p>
        </w:tc>
        <w:tc>
          <w:tcPr>
            <w:tcW w:w="685" w:type="pct"/>
            <w:shd w:val="clear" w:color="auto" w:fill="auto"/>
            <w:vAlign w:val="center"/>
            <w:hideMark/>
          </w:tcPr>
          <w:p w14:paraId="0114AA53" w14:textId="77777777" w:rsidR="003967E1" w:rsidRPr="0005388C" w:rsidRDefault="003967E1" w:rsidP="00715047">
            <w:pPr>
              <w:keepNext/>
              <w:keepLines/>
              <w:spacing w:line="240" w:lineRule="auto"/>
              <w:rPr>
                <w:rFonts w:eastAsia="Times New Roman"/>
                <w:color w:val="000000"/>
                <w:lang w:val="en-GB" w:eastAsia="en-AU"/>
              </w:rPr>
            </w:pPr>
            <w:r w:rsidRPr="0005388C">
              <w:rPr>
                <w:rFonts w:eastAsia="Times New Roman"/>
                <w:color w:val="000000"/>
                <w:lang w:val="en-GB" w:eastAsia="en-AU"/>
              </w:rPr>
              <w:t> </w:t>
            </w:r>
          </w:p>
        </w:tc>
        <w:tc>
          <w:tcPr>
            <w:tcW w:w="685" w:type="pct"/>
            <w:shd w:val="clear" w:color="auto" w:fill="auto"/>
            <w:vAlign w:val="center"/>
            <w:hideMark/>
          </w:tcPr>
          <w:p w14:paraId="10D6E4F5" w14:textId="77777777" w:rsidR="003967E1" w:rsidRPr="0005388C" w:rsidRDefault="003967E1" w:rsidP="00715047">
            <w:pPr>
              <w:keepNext/>
              <w:keepLines/>
              <w:spacing w:line="240" w:lineRule="auto"/>
              <w:jc w:val="right"/>
              <w:rPr>
                <w:rFonts w:eastAsia="Times New Roman"/>
                <w:color w:val="000000"/>
                <w:lang w:val="en-GB" w:eastAsia="en-AU"/>
              </w:rPr>
            </w:pPr>
            <w:r w:rsidRPr="0005388C">
              <w:rPr>
                <w:rFonts w:eastAsia="Times New Roman"/>
                <w:color w:val="000000"/>
                <w:lang w:val="en-GB" w:eastAsia="en-AU"/>
              </w:rPr>
              <w:t>0</w:t>
            </w:r>
          </w:p>
        </w:tc>
      </w:tr>
      <w:tr w:rsidR="003967E1" w:rsidRPr="0005388C" w14:paraId="2D57E48C" w14:textId="77777777" w:rsidTr="00715047">
        <w:trPr>
          <w:trHeight w:val="300"/>
        </w:trPr>
        <w:tc>
          <w:tcPr>
            <w:tcW w:w="2260" w:type="pct"/>
            <w:shd w:val="clear" w:color="auto" w:fill="auto"/>
            <w:vAlign w:val="center"/>
            <w:hideMark/>
          </w:tcPr>
          <w:p w14:paraId="4DBC07C5" w14:textId="692B879B" w:rsidR="003967E1" w:rsidRPr="0005388C" w:rsidRDefault="003967E1" w:rsidP="00535F7D">
            <w:pPr>
              <w:keepNext/>
              <w:keepLines/>
              <w:spacing w:line="240" w:lineRule="auto"/>
              <w:rPr>
                <w:rFonts w:eastAsia="Times New Roman"/>
                <w:color w:val="000000"/>
                <w:lang w:val="en-GB" w:eastAsia="en-AU"/>
              </w:rPr>
            </w:pPr>
            <w:r w:rsidRPr="0005388C">
              <w:rPr>
                <w:rFonts w:eastAsia="Times New Roman"/>
                <w:color w:val="000000"/>
                <w:lang w:val="en-GB" w:eastAsia="en-AU"/>
              </w:rPr>
              <w:t xml:space="preserve">8. </w:t>
            </w:r>
          </w:p>
        </w:tc>
        <w:tc>
          <w:tcPr>
            <w:tcW w:w="685" w:type="pct"/>
            <w:shd w:val="clear" w:color="auto" w:fill="auto"/>
            <w:vAlign w:val="center"/>
            <w:hideMark/>
          </w:tcPr>
          <w:p w14:paraId="4182EA12" w14:textId="77777777" w:rsidR="003967E1" w:rsidRPr="0005388C" w:rsidRDefault="003967E1" w:rsidP="00715047">
            <w:pPr>
              <w:keepNext/>
              <w:keepLines/>
              <w:spacing w:line="240" w:lineRule="auto"/>
              <w:rPr>
                <w:rFonts w:eastAsia="Times New Roman"/>
                <w:color w:val="000000"/>
                <w:lang w:val="en-GB" w:eastAsia="en-AU"/>
              </w:rPr>
            </w:pPr>
            <w:r w:rsidRPr="0005388C">
              <w:rPr>
                <w:rFonts w:eastAsia="Times New Roman"/>
                <w:color w:val="000000"/>
                <w:lang w:val="en-GB" w:eastAsia="en-AU"/>
              </w:rPr>
              <w:t> </w:t>
            </w:r>
          </w:p>
        </w:tc>
        <w:tc>
          <w:tcPr>
            <w:tcW w:w="685" w:type="pct"/>
            <w:shd w:val="clear" w:color="auto" w:fill="auto"/>
            <w:vAlign w:val="center"/>
            <w:hideMark/>
          </w:tcPr>
          <w:p w14:paraId="565A7A12" w14:textId="77777777" w:rsidR="003967E1" w:rsidRPr="0005388C" w:rsidRDefault="003967E1" w:rsidP="00715047">
            <w:pPr>
              <w:keepNext/>
              <w:keepLines/>
              <w:spacing w:line="240" w:lineRule="auto"/>
              <w:rPr>
                <w:rFonts w:eastAsia="Times New Roman"/>
                <w:color w:val="000000"/>
                <w:lang w:val="en-GB" w:eastAsia="en-AU"/>
              </w:rPr>
            </w:pPr>
            <w:r w:rsidRPr="0005388C">
              <w:rPr>
                <w:rFonts w:eastAsia="Times New Roman"/>
                <w:color w:val="000000"/>
                <w:lang w:val="en-GB" w:eastAsia="en-AU"/>
              </w:rPr>
              <w:t> </w:t>
            </w:r>
          </w:p>
        </w:tc>
        <w:tc>
          <w:tcPr>
            <w:tcW w:w="685" w:type="pct"/>
            <w:shd w:val="clear" w:color="auto" w:fill="auto"/>
            <w:vAlign w:val="center"/>
            <w:hideMark/>
          </w:tcPr>
          <w:p w14:paraId="6809F3F5" w14:textId="77777777" w:rsidR="003967E1" w:rsidRPr="0005388C" w:rsidRDefault="003967E1" w:rsidP="00715047">
            <w:pPr>
              <w:keepNext/>
              <w:keepLines/>
              <w:spacing w:line="240" w:lineRule="auto"/>
              <w:rPr>
                <w:rFonts w:eastAsia="Times New Roman"/>
                <w:color w:val="000000"/>
                <w:lang w:val="en-GB" w:eastAsia="en-AU"/>
              </w:rPr>
            </w:pPr>
            <w:r w:rsidRPr="0005388C">
              <w:rPr>
                <w:rFonts w:eastAsia="Times New Roman"/>
                <w:color w:val="000000"/>
                <w:lang w:val="en-GB" w:eastAsia="en-AU"/>
              </w:rPr>
              <w:t> </w:t>
            </w:r>
          </w:p>
        </w:tc>
        <w:tc>
          <w:tcPr>
            <w:tcW w:w="685" w:type="pct"/>
            <w:shd w:val="clear" w:color="auto" w:fill="auto"/>
            <w:vAlign w:val="center"/>
            <w:hideMark/>
          </w:tcPr>
          <w:p w14:paraId="60E0DBAA" w14:textId="77777777" w:rsidR="003967E1" w:rsidRPr="0005388C" w:rsidRDefault="003967E1" w:rsidP="00715047">
            <w:pPr>
              <w:keepNext/>
              <w:keepLines/>
              <w:spacing w:line="240" w:lineRule="auto"/>
              <w:jc w:val="right"/>
              <w:rPr>
                <w:rFonts w:eastAsia="Times New Roman"/>
                <w:color w:val="000000"/>
                <w:lang w:val="en-GB" w:eastAsia="en-AU"/>
              </w:rPr>
            </w:pPr>
            <w:r w:rsidRPr="0005388C">
              <w:rPr>
                <w:rFonts w:eastAsia="Times New Roman"/>
                <w:color w:val="000000"/>
                <w:lang w:val="en-GB" w:eastAsia="en-AU"/>
              </w:rPr>
              <w:t>0</w:t>
            </w:r>
          </w:p>
        </w:tc>
      </w:tr>
      <w:tr w:rsidR="003967E1" w:rsidRPr="0005388C" w14:paraId="271CFD34" w14:textId="77777777" w:rsidTr="00715047">
        <w:trPr>
          <w:trHeight w:val="300"/>
        </w:trPr>
        <w:tc>
          <w:tcPr>
            <w:tcW w:w="2260" w:type="pct"/>
            <w:shd w:val="clear" w:color="auto" w:fill="auto"/>
            <w:vAlign w:val="center"/>
            <w:hideMark/>
          </w:tcPr>
          <w:p w14:paraId="1FE795E5" w14:textId="4B40FDF6" w:rsidR="003967E1" w:rsidRPr="0005388C" w:rsidRDefault="003967E1" w:rsidP="00535F7D">
            <w:pPr>
              <w:keepNext/>
              <w:keepLines/>
              <w:spacing w:line="240" w:lineRule="auto"/>
              <w:rPr>
                <w:rFonts w:eastAsia="Times New Roman"/>
                <w:color w:val="000000"/>
                <w:lang w:val="en-GB" w:eastAsia="en-AU"/>
              </w:rPr>
            </w:pPr>
            <w:r w:rsidRPr="0005388C">
              <w:rPr>
                <w:rFonts w:eastAsia="Times New Roman"/>
                <w:color w:val="000000"/>
                <w:lang w:val="en-GB" w:eastAsia="en-AU"/>
              </w:rPr>
              <w:t xml:space="preserve">9. </w:t>
            </w:r>
          </w:p>
        </w:tc>
        <w:tc>
          <w:tcPr>
            <w:tcW w:w="685" w:type="pct"/>
            <w:shd w:val="clear" w:color="auto" w:fill="auto"/>
            <w:vAlign w:val="center"/>
            <w:hideMark/>
          </w:tcPr>
          <w:p w14:paraId="126E2D2A" w14:textId="77777777" w:rsidR="003967E1" w:rsidRPr="0005388C" w:rsidRDefault="003967E1" w:rsidP="00715047">
            <w:pPr>
              <w:keepNext/>
              <w:keepLines/>
              <w:spacing w:line="240" w:lineRule="auto"/>
              <w:rPr>
                <w:rFonts w:eastAsia="Times New Roman"/>
                <w:color w:val="000000"/>
                <w:lang w:val="en-GB" w:eastAsia="en-AU"/>
              </w:rPr>
            </w:pPr>
            <w:r w:rsidRPr="0005388C">
              <w:rPr>
                <w:rFonts w:eastAsia="Times New Roman"/>
                <w:color w:val="000000"/>
                <w:lang w:val="en-GB" w:eastAsia="en-AU"/>
              </w:rPr>
              <w:t> </w:t>
            </w:r>
          </w:p>
        </w:tc>
        <w:tc>
          <w:tcPr>
            <w:tcW w:w="685" w:type="pct"/>
            <w:shd w:val="clear" w:color="auto" w:fill="auto"/>
            <w:vAlign w:val="center"/>
            <w:hideMark/>
          </w:tcPr>
          <w:p w14:paraId="27C755DD" w14:textId="77777777" w:rsidR="003967E1" w:rsidRPr="0005388C" w:rsidRDefault="003967E1" w:rsidP="00715047">
            <w:pPr>
              <w:keepNext/>
              <w:keepLines/>
              <w:spacing w:line="240" w:lineRule="auto"/>
              <w:rPr>
                <w:rFonts w:eastAsia="Times New Roman"/>
                <w:color w:val="000000"/>
                <w:lang w:val="en-GB" w:eastAsia="en-AU"/>
              </w:rPr>
            </w:pPr>
            <w:r w:rsidRPr="0005388C">
              <w:rPr>
                <w:rFonts w:eastAsia="Times New Roman"/>
                <w:color w:val="000000"/>
                <w:lang w:val="en-GB" w:eastAsia="en-AU"/>
              </w:rPr>
              <w:t> </w:t>
            </w:r>
          </w:p>
        </w:tc>
        <w:tc>
          <w:tcPr>
            <w:tcW w:w="685" w:type="pct"/>
            <w:shd w:val="clear" w:color="auto" w:fill="auto"/>
            <w:vAlign w:val="center"/>
            <w:hideMark/>
          </w:tcPr>
          <w:p w14:paraId="2535BC34" w14:textId="77777777" w:rsidR="003967E1" w:rsidRPr="0005388C" w:rsidRDefault="003967E1" w:rsidP="00715047">
            <w:pPr>
              <w:keepNext/>
              <w:keepLines/>
              <w:spacing w:line="240" w:lineRule="auto"/>
              <w:rPr>
                <w:rFonts w:eastAsia="Times New Roman"/>
                <w:color w:val="000000"/>
                <w:lang w:val="en-GB" w:eastAsia="en-AU"/>
              </w:rPr>
            </w:pPr>
            <w:r w:rsidRPr="0005388C">
              <w:rPr>
                <w:rFonts w:eastAsia="Times New Roman"/>
                <w:color w:val="000000"/>
                <w:lang w:val="en-GB" w:eastAsia="en-AU"/>
              </w:rPr>
              <w:t> </w:t>
            </w:r>
          </w:p>
        </w:tc>
        <w:tc>
          <w:tcPr>
            <w:tcW w:w="685" w:type="pct"/>
            <w:shd w:val="clear" w:color="auto" w:fill="auto"/>
            <w:vAlign w:val="center"/>
            <w:hideMark/>
          </w:tcPr>
          <w:p w14:paraId="1981E438" w14:textId="77777777" w:rsidR="003967E1" w:rsidRPr="0005388C" w:rsidRDefault="003967E1" w:rsidP="00715047">
            <w:pPr>
              <w:keepNext/>
              <w:keepLines/>
              <w:spacing w:line="240" w:lineRule="auto"/>
              <w:jc w:val="right"/>
              <w:rPr>
                <w:rFonts w:eastAsia="Times New Roman"/>
                <w:color w:val="000000"/>
                <w:lang w:val="en-GB" w:eastAsia="en-AU"/>
              </w:rPr>
            </w:pPr>
            <w:r w:rsidRPr="0005388C">
              <w:rPr>
                <w:rFonts w:eastAsia="Times New Roman"/>
                <w:color w:val="000000"/>
                <w:lang w:val="en-GB" w:eastAsia="en-AU"/>
              </w:rPr>
              <w:t>0</w:t>
            </w:r>
          </w:p>
        </w:tc>
      </w:tr>
      <w:tr w:rsidR="003967E1" w:rsidRPr="0005388C" w14:paraId="6428D396" w14:textId="77777777" w:rsidTr="00715047">
        <w:trPr>
          <w:trHeight w:val="300"/>
        </w:trPr>
        <w:tc>
          <w:tcPr>
            <w:tcW w:w="2260" w:type="pct"/>
            <w:shd w:val="clear" w:color="000000" w:fill="808080"/>
            <w:vAlign w:val="center"/>
            <w:hideMark/>
          </w:tcPr>
          <w:p w14:paraId="1E2A8AF6" w14:textId="5A238A98" w:rsidR="003967E1" w:rsidRPr="0005388C" w:rsidRDefault="003967E1" w:rsidP="003967E1">
            <w:pPr>
              <w:keepNext/>
              <w:keepLines/>
              <w:spacing w:line="240" w:lineRule="auto"/>
              <w:rPr>
                <w:rFonts w:eastAsia="Times New Roman"/>
                <w:b/>
                <w:bCs/>
                <w:color w:val="000000"/>
                <w:lang w:val="en-GB" w:eastAsia="en-AU"/>
              </w:rPr>
            </w:pPr>
            <w:r w:rsidRPr="0005388C">
              <w:rPr>
                <w:rFonts w:eastAsia="Times New Roman"/>
                <w:b/>
                <w:bCs/>
                <w:color w:val="000000"/>
                <w:lang w:val="en-GB" w:eastAsia="en-AU"/>
              </w:rPr>
              <w:t>Total in € (Inclusive of all taxes)</w:t>
            </w:r>
          </w:p>
        </w:tc>
        <w:tc>
          <w:tcPr>
            <w:tcW w:w="685" w:type="pct"/>
            <w:shd w:val="clear" w:color="000000" w:fill="808080"/>
            <w:vAlign w:val="center"/>
            <w:hideMark/>
          </w:tcPr>
          <w:p w14:paraId="6121B564" w14:textId="77777777" w:rsidR="003967E1" w:rsidRPr="0005388C" w:rsidRDefault="003967E1" w:rsidP="00715047">
            <w:pPr>
              <w:keepNext/>
              <w:keepLines/>
              <w:spacing w:line="240" w:lineRule="auto"/>
              <w:rPr>
                <w:rFonts w:eastAsia="Times New Roman"/>
                <w:b/>
                <w:bCs/>
                <w:color w:val="000000"/>
                <w:lang w:val="en-GB" w:eastAsia="en-AU"/>
              </w:rPr>
            </w:pPr>
            <w:r w:rsidRPr="0005388C">
              <w:rPr>
                <w:rFonts w:eastAsia="Times New Roman"/>
                <w:b/>
                <w:bCs/>
                <w:color w:val="000000"/>
                <w:lang w:val="en-GB" w:eastAsia="en-AU"/>
              </w:rPr>
              <w:t> </w:t>
            </w:r>
          </w:p>
        </w:tc>
        <w:tc>
          <w:tcPr>
            <w:tcW w:w="685" w:type="pct"/>
            <w:shd w:val="clear" w:color="000000" w:fill="808080"/>
            <w:vAlign w:val="center"/>
            <w:hideMark/>
          </w:tcPr>
          <w:p w14:paraId="653895BE" w14:textId="77777777" w:rsidR="003967E1" w:rsidRPr="0005388C" w:rsidRDefault="003967E1" w:rsidP="00715047">
            <w:pPr>
              <w:keepNext/>
              <w:keepLines/>
              <w:spacing w:line="240" w:lineRule="auto"/>
              <w:rPr>
                <w:rFonts w:eastAsia="Times New Roman"/>
                <w:b/>
                <w:bCs/>
                <w:color w:val="000000"/>
                <w:lang w:val="en-GB" w:eastAsia="en-AU"/>
              </w:rPr>
            </w:pPr>
            <w:r w:rsidRPr="0005388C">
              <w:rPr>
                <w:rFonts w:eastAsia="Times New Roman"/>
                <w:b/>
                <w:bCs/>
                <w:color w:val="000000"/>
                <w:lang w:val="en-GB" w:eastAsia="en-AU"/>
              </w:rPr>
              <w:t> </w:t>
            </w:r>
          </w:p>
        </w:tc>
        <w:tc>
          <w:tcPr>
            <w:tcW w:w="685" w:type="pct"/>
            <w:shd w:val="clear" w:color="000000" w:fill="808080"/>
            <w:vAlign w:val="center"/>
            <w:hideMark/>
          </w:tcPr>
          <w:p w14:paraId="46D580C0" w14:textId="77777777" w:rsidR="003967E1" w:rsidRPr="0005388C" w:rsidRDefault="003967E1" w:rsidP="00715047">
            <w:pPr>
              <w:keepNext/>
              <w:keepLines/>
              <w:spacing w:line="240" w:lineRule="auto"/>
              <w:rPr>
                <w:rFonts w:eastAsia="Times New Roman"/>
                <w:b/>
                <w:bCs/>
                <w:color w:val="000000"/>
                <w:lang w:val="en-GB" w:eastAsia="en-AU"/>
              </w:rPr>
            </w:pPr>
            <w:r w:rsidRPr="0005388C">
              <w:rPr>
                <w:rFonts w:eastAsia="Times New Roman"/>
                <w:b/>
                <w:bCs/>
                <w:color w:val="000000"/>
                <w:lang w:val="en-GB" w:eastAsia="en-AU"/>
              </w:rPr>
              <w:t> </w:t>
            </w:r>
          </w:p>
        </w:tc>
        <w:tc>
          <w:tcPr>
            <w:tcW w:w="685" w:type="pct"/>
            <w:shd w:val="clear" w:color="000000" w:fill="808080"/>
            <w:vAlign w:val="center"/>
            <w:hideMark/>
          </w:tcPr>
          <w:p w14:paraId="07B920B7" w14:textId="77777777" w:rsidR="003967E1" w:rsidRPr="0005388C" w:rsidRDefault="003967E1" w:rsidP="00715047">
            <w:pPr>
              <w:keepNext/>
              <w:keepLines/>
              <w:spacing w:line="240" w:lineRule="auto"/>
              <w:jc w:val="right"/>
              <w:rPr>
                <w:rFonts w:eastAsia="Times New Roman"/>
                <w:b/>
                <w:bCs/>
                <w:color w:val="000000"/>
                <w:lang w:val="en-GB" w:eastAsia="en-AU"/>
              </w:rPr>
            </w:pPr>
            <w:r w:rsidRPr="0005388C">
              <w:rPr>
                <w:rFonts w:eastAsia="Times New Roman"/>
                <w:b/>
                <w:bCs/>
                <w:color w:val="000000"/>
                <w:lang w:val="en-GB" w:eastAsia="en-AU"/>
              </w:rPr>
              <w:t>0</w:t>
            </w:r>
          </w:p>
        </w:tc>
      </w:tr>
    </w:tbl>
    <w:p w14:paraId="0D4A09CC" w14:textId="77777777" w:rsidR="003967E1" w:rsidRPr="0005388C" w:rsidRDefault="003967E1" w:rsidP="003967E1">
      <w:pPr>
        <w:rPr>
          <w:lang w:val="en-GB"/>
        </w:rPr>
      </w:pPr>
    </w:p>
    <w:p w14:paraId="6C668497" w14:textId="16B3DCA9" w:rsidR="003967E1" w:rsidRPr="0005388C" w:rsidRDefault="003967E1" w:rsidP="003967E1">
      <w:pPr>
        <w:rPr>
          <w:lang w:val="en-GB"/>
        </w:rPr>
      </w:pPr>
      <w:r w:rsidRPr="0005388C">
        <w:rPr>
          <w:b/>
          <w:lang w:val="en-GB"/>
        </w:rPr>
        <w:t>Note</w:t>
      </w:r>
      <w:r w:rsidRPr="0005388C">
        <w:rPr>
          <w:lang w:val="en-GB"/>
        </w:rPr>
        <w:t xml:space="preserve">: the costs </w:t>
      </w:r>
      <w:r w:rsidRPr="0005388C">
        <w:rPr>
          <w:u w:val="single"/>
          <w:lang w:val="en-GB"/>
        </w:rPr>
        <w:t>must</w:t>
      </w:r>
      <w:r w:rsidRPr="0005388C">
        <w:rPr>
          <w:lang w:val="en-GB"/>
        </w:rPr>
        <w:t xml:space="preserve"> be in </w:t>
      </w:r>
      <w:r w:rsidR="0074370B">
        <w:rPr>
          <w:lang w:val="en-GB"/>
        </w:rPr>
        <w:t>US Dollar (US$)</w:t>
      </w:r>
      <w:r w:rsidRPr="0005388C">
        <w:rPr>
          <w:lang w:val="en-GB"/>
        </w:rPr>
        <w:t>.</w:t>
      </w:r>
    </w:p>
    <w:p w14:paraId="33F97883" w14:textId="77777777" w:rsidR="003967E1" w:rsidRPr="0005388C" w:rsidRDefault="003967E1" w:rsidP="003967E1">
      <w:pPr>
        <w:rPr>
          <w:lang w:val="en-GB"/>
        </w:rPr>
      </w:pPr>
    </w:p>
    <w:p w14:paraId="13C85A8A" w14:textId="77777777" w:rsidR="001F3520" w:rsidRPr="0005388C" w:rsidRDefault="001F3520" w:rsidP="00CD0A2F">
      <w:pPr>
        <w:rPr>
          <w:lang w:val="en-US"/>
        </w:rPr>
      </w:pPr>
    </w:p>
    <w:sectPr w:rsidR="001F3520" w:rsidRPr="0005388C" w:rsidSect="00BF7654">
      <w:pgSz w:w="12240" w:h="15840"/>
      <w:pgMar w:top="1440" w:right="1440" w:bottom="1440" w:left="1440" w:header="0" w:footer="720" w:gutter="0"/>
      <w:cols w:space="720"/>
      <w:titlePg/>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BA34002" w16cid:durableId="21A728C4"/>
  <w16cid:commentId w16cid:paraId="6D1EF743" w16cid:durableId="21A728EA"/>
  <w16cid:commentId w16cid:paraId="3B15B03A" w16cid:durableId="21A72928"/>
  <w16cid:commentId w16cid:paraId="2832295B" w16cid:durableId="21A729CF"/>
  <w16cid:commentId w16cid:paraId="0C2CB4DA" w16cid:durableId="21A728AC"/>
  <w16cid:commentId w16cid:paraId="3C9DBE1C" w16cid:durableId="21A72C4C"/>
  <w16cid:commentId w16cid:paraId="7AB424B6" w16cid:durableId="21A728A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BF3111" w14:textId="77777777" w:rsidR="00826C88" w:rsidRDefault="00826C88">
      <w:pPr>
        <w:spacing w:line="240" w:lineRule="auto"/>
      </w:pPr>
      <w:r>
        <w:separator/>
      </w:r>
    </w:p>
  </w:endnote>
  <w:endnote w:type="continuationSeparator" w:id="0">
    <w:p w14:paraId="57395071" w14:textId="77777777" w:rsidR="00826C88" w:rsidRDefault="00826C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Garamond" w:hAnsi="Garamond"/>
        <w:sz w:val="20"/>
        <w:szCs w:val="20"/>
      </w:rPr>
      <w:id w:val="-1631163939"/>
      <w:docPartObj>
        <w:docPartGallery w:val="Page Numbers (Bottom of Page)"/>
        <w:docPartUnique/>
      </w:docPartObj>
    </w:sdtPr>
    <w:sdtEndPr>
      <w:rPr>
        <w:rFonts w:ascii="Arial" w:hAnsi="Arial"/>
        <w:sz w:val="18"/>
        <w:szCs w:val="18"/>
      </w:rPr>
    </w:sdtEndPr>
    <w:sdtContent>
      <w:p w14:paraId="37A401FD" w14:textId="5473217A" w:rsidR="0034200F" w:rsidRPr="00335652" w:rsidRDefault="0034200F" w:rsidP="001F3520">
        <w:pPr>
          <w:pStyle w:val="Pidipagina"/>
          <w:jc w:val="right"/>
          <w:rPr>
            <w:sz w:val="18"/>
            <w:szCs w:val="18"/>
          </w:rPr>
        </w:pPr>
        <w:r w:rsidRPr="00335652">
          <w:rPr>
            <w:sz w:val="18"/>
            <w:szCs w:val="18"/>
          </w:rPr>
          <w:fldChar w:fldCharType="begin"/>
        </w:r>
        <w:r w:rsidRPr="00335652">
          <w:rPr>
            <w:sz w:val="18"/>
            <w:szCs w:val="18"/>
          </w:rPr>
          <w:instrText>PAGE   \* MERGEFORMAT</w:instrText>
        </w:r>
        <w:r w:rsidRPr="00335652">
          <w:rPr>
            <w:sz w:val="18"/>
            <w:szCs w:val="18"/>
          </w:rPr>
          <w:fldChar w:fldCharType="separate"/>
        </w:r>
        <w:r w:rsidR="00834775" w:rsidRPr="00834775">
          <w:rPr>
            <w:noProof/>
            <w:sz w:val="18"/>
            <w:szCs w:val="18"/>
            <w:lang w:val="it-IT"/>
          </w:rPr>
          <w:t>13</w:t>
        </w:r>
        <w:r w:rsidRPr="00335652">
          <w:rPr>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4372641"/>
      <w:docPartObj>
        <w:docPartGallery w:val="Page Numbers (Bottom of Page)"/>
        <w:docPartUnique/>
      </w:docPartObj>
    </w:sdtPr>
    <w:sdtEndPr/>
    <w:sdtContent>
      <w:p w14:paraId="2C8B3937" w14:textId="24C257FD" w:rsidR="0034200F" w:rsidRDefault="0034200F" w:rsidP="00485751">
        <w:pPr>
          <w:pStyle w:val="Pidipagina"/>
          <w:jc w:val="right"/>
        </w:pPr>
        <w:r>
          <w:fldChar w:fldCharType="begin"/>
        </w:r>
        <w:r>
          <w:instrText>PAGE   \* MERGEFORMAT</w:instrText>
        </w:r>
        <w:r>
          <w:fldChar w:fldCharType="separate"/>
        </w:r>
        <w:r w:rsidR="00834775" w:rsidRPr="00834775">
          <w:rPr>
            <w:noProof/>
            <w:lang w:val="it-IT"/>
          </w:rPr>
          <w:t>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9583331"/>
      <w:docPartObj>
        <w:docPartGallery w:val="Page Numbers (Bottom of Page)"/>
        <w:docPartUnique/>
      </w:docPartObj>
    </w:sdtPr>
    <w:sdtEndPr>
      <w:rPr>
        <w:rFonts w:ascii="Garamond" w:hAnsi="Garamond"/>
        <w:sz w:val="18"/>
        <w:szCs w:val="18"/>
      </w:rPr>
    </w:sdtEndPr>
    <w:sdtContent>
      <w:p w14:paraId="32CD9C83" w14:textId="391A02A8" w:rsidR="0034200F" w:rsidRPr="00BF7654" w:rsidRDefault="0034200F">
        <w:pPr>
          <w:pStyle w:val="Pidipagina"/>
          <w:jc w:val="right"/>
          <w:rPr>
            <w:rFonts w:ascii="Garamond" w:hAnsi="Garamond"/>
            <w:sz w:val="18"/>
            <w:szCs w:val="18"/>
          </w:rPr>
        </w:pPr>
        <w:r w:rsidRPr="00BF7654">
          <w:rPr>
            <w:rFonts w:ascii="Garamond" w:hAnsi="Garamond"/>
            <w:sz w:val="18"/>
            <w:szCs w:val="18"/>
          </w:rPr>
          <w:fldChar w:fldCharType="begin"/>
        </w:r>
        <w:r w:rsidRPr="00BF7654">
          <w:rPr>
            <w:rFonts w:ascii="Garamond" w:hAnsi="Garamond"/>
            <w:sz w:val="18"/>
            <w:szCs w:val="18"/>
          </w:rPr>
          <w:instrText>PAGE   \* MERGEFORMAT</w:instrText>
        </w:r>
        <w:r w:rsidRPr="00BF7654">
          <w:rPr>
            <w:rFonts w:ascii="Garamond" w:hAnsi="Garamond"/>
            <w:sz w:val="18"/>
            <w:szCs w:val="18"/>
          </w:rPr>
          <w:fldChar w:fldCharType="separate"/>
        </w:r>
        <w:r w:rsidR="00834775" w:rsidRPr="00834775">
          <w:rPr>
            <w:rFonts w:ascii="Garamond" w:hAnsi="Garamond"/>
            <w:noProof/>
            <w:sz w:val="18"/>
            <w:szCs w:val="18"/>
            <w:lang w:val="it-IT"/>
          </w:rPr>
          <w:t>14</w:t>
        </w:r>
        <w:r w:rsidRPr="00BF7654">
          <w:rPr>
            <w:rFonts w:ascii="Garamond" w:hAnsi="Garamond"/>
            <w:sz w:val="18"/>
            <w:szCs w:val="18"/>
          </w:rPr>
          <w:fldChar w:fldCharType="end"/>
        </w:r>
      </w:p>
    </w:sdtContent>
  </w:sdt>
  <w:p w14:paraId="14FA1D64" w14:textId="77777777" w:rsidR="0034200F" w:rsidRDefault="0034200F">
    <w:pPr>
      <w:contextualSpacing w:val="0"/>
      <w:jc w:val="cen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Garamond" w:hAnsi="Garamond"/>
        <w:sz w:val="18"/>
        <w:szCs w:val="18"/>
      </w:rPr>
      <w:id w:val="156814440"/>
      <w:docPartObj>
        <w:docPartGallery w:val="Page Numbers (Bottom of Page)"/>
        <w:docPartUnique/>
      </w:docPartObj>
    </w:sdtPr>
    <w:sdtEndPr/>
    <w:sdtContent>
      <w:p w14:paraId="51492F85" w14:textId="384E4F16" w:rsidR="0034200F" w:rsidRPr="00BF7654" w:rsidRDefault="0034200F" w:rsidP="00BF7654">
        <w:pPr>
          <w:pStyle w:val="Pidipagina"/>
          <w:jc w:val="right"/>
          <w:rPr>
            <w:rFonts w:ascii="Garamond" w:hAnsi="Garamond"/>
            <w:sz w:val="18"/>
            <w:szCs w:val="18"/>
          </w:rPr>
        </w:pPr>
        <w:r w:rsidRPr="00BF7654">
          <w:rPr>
            <w:rFonts w:ascii="Garamond" w:hAnsi="Garamond"/>
            <w:sz w:val="18"/>
            <w:szCs w:val="18"/>
          </w:rPr>
          <w:fldChar w:fldCharType="begin"/>
        </w:r>
        <w:r w:rsidRPr="00BF7654">
          <w:rPr>
            <w:rFonts w:ascii="Garamond" w:hAnsi="Garamond"/>
            <w:sz w:val="18"/>
            <w:szCs w:val="18"/>
          </w:rPr>
          <w:instrText>PAGE   \* MERGEFORMAT</w:instrText>
        </w:r>
        <w:r w:rsidRPr="00BF7654">
          <w:rPr>
            <w:rFonts w:ascii="Garamond" w:hAnsi="Garamond"/>
            <w:sz w:val="18"/>
            <w:szCs w:val="18"/>
          </w:rPr>
          <w:fldChar w:fldCharType="separate"/>
        </w:r>
        <w:r w:rsidR="00834775" w:rsidRPr="00834775">
          <w:rPr>
            <w:rFonts w:ascii="Garamond" w:hAnsi="Garamond"/>
            <w:noProof/>
            <w:sz w:val="18"/>
            <w:szCs w:val="18"/>
            <w:lang w:val="it-IT"/>
          </w:rPr>
          <w:t>17</w:t>
        </w:r>
        <w:r w:rsidRPr="00BF7654">
          <w:rPr>
            <w:rFonts w:ascii="Garamond" w:hAnsi="Garamond"/>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A53981" w14:textId="77777777" w:rsidR="00826C88" w:rsidRDefault="00826C88">
      <w:pPr>
        <w:spacing w:line="240" w:lineRule="auto"/>
      </w:pPr>
      <w:r>
        <w:separator/>
      </w:r>
    </w:p>
  </w:footnote>
  <w:footnote w:type="continuationSeparator" w:id="0">
    <w:p w14:paraId="6C69ABD1" w14:textId="77777777" w:rsidR="00826C88" w:rsidRDefault="00826C88">
      <w:pPr>
        <w:spacing w:line="240" w:lineRule="auto"/>
      </w:pPr>
      <w:r>
        <w:continuationSeparator/>
      </w:r>
    </w:p>
  </w:footnote>
  <w:footnote w:id="1">
    <w:p w14:paraId="0A4AE5F7" w14:textId="2CC2576F" w:rsidR="0034200F" w:rsidRPr="000903F0" w:rsidRDefault="0034200F">
      <w:pPr>
        <w:pStyle w:val="Testonotaapidipagina"/>
        <w:rPr>
          <w:lang w:val="en-US"/>
        </w:rPr>
      </w:pPr>
      <w:r w:rsidRPr="000903F0">
        <w:rPr>
          <w:rStyle w:val="Rimandonotaapidipagina"/>
        </w:rPr>
        <w:footnoteRef/>
      </w:r>
      <w:r w:rsidRPr="000903F0">
        <w:t xml:space="preserve"> </w:t>
      </w:r>
      <w:r>
        <w:t>“Economic” is the conversion of inputs (funds, expertise, natural resources, time, etc.) into outputs, outcomes and impacts, in the most cost-effective way possible, as compared to feasible alternatives in the context (OECD-DAC).</w:t>
      </w:r>
    </w:p>
  </w:footnote>
  <w:footnote w:id="2">
    <w:p w14:paraId="17614D86" w14:textId="77777777" w:rsidR="0034200F" w:rsidRPr="00B4193F" w:rsidRDefault="0034200F" w:rsidP="00151433">
      <w:pPr>
        <w:pStyle w:val="Testonotaapidipagina"/>
        <w:rPr>
          <w:lang w:val="en-US"/>
        </w:rPr>
      </w:pPr>
      <w:r>
        <w:rPr>
          <w:rStyle w:val="Rimandonotaapidipagina"/>
        </w:rPr>
        <w:footnoteRef/>
      </w:r>
      <w:r>
        <w:t xml:space="preserve"> Please refer to </w:t>
      </w:r>
      <w:hyperlink r:id="rId1" w:history="1">
        <w:r w:rsidRPr="00704B60">
          <w:rPr>
            <w:rStyle w:val="Collegamentoipertestuale"/>
          </w:rPr>
          <w:t>IFAD’s operational framework for scaling up results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1262FC" w14:textId="645BBF2D" w:rsidR="0034200F" w:rsidRDefault="0034200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D28E5C" w14:textId="2EC219FC" w:rsidR="0034200F" w:rsidRDefault="0034200F">
    <w:pPr>
      <w:contextualSpacing w:val="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1BE5D1" w14:textId="24441EBB" w:rsidR="0034200F" w:rsidRDefault="0034200F">
    <w:pPr>
      <w:contextualSpacing w:val="0"/>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A17619" w14:textId="267136A0" w:rsidR="0034200F" w:rsidRDefault="0034200F">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CF5C87" w14:textId="604966DF" w:rsidR="0034200F" w:rsidRDefault="0034200F">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29FE43" w14:textId="676B9CF4" w:rsidR="0034200F" w:rsidRDefault="0034200F">
    <w:pPr>
      <w:contextualSpacing w:val="0"/>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8E6BA9" w14:textId="42362AFD" w:rsidR="0034200F" w:rsidRDefault="0034200F">
    <w:pPr>
      <w:pStyle w:val="Intestazione"/>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41157F" w14:textId="331C0F7E" w:rsidR="0034200F" w:rsidRDefault="0034200F">
    <w:pPr>
      <w:pStyle w:val="Intestazione"/>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84CEC7" w14:textId="7AFC758A" w:rsidR="0034200F" w:rsidRDefault="0034200F">
    <w:pPr>
      <w:contextualSpacing w:val="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65B59"/>
    <w:multiLevelType w:val="hybridMultilevel"/>
    <w:tmpl w:val="6344BD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97714B"/>
    <w:multiLevelType w:val="multilevel"/>
    <w:tmpl w:val="368278F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8A6643"/>
    <w:multiLevelType w:val="hybridMultilevel"/>
    <w:tmpl w:val="BB486DA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0E82551B"/>
    <w:multiLevelType w:val="hybridMultilevel"/>
    <w:tmpl w:val="ED0EE72C"/>
    <w:lvl w:ilvl="0" w:tplc="C2966A42">
      <w:start w:val="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19662CF"/>
    <w:multiLevelType w:val="multilevel"/>
    <w:tmpl w:val="3EACD6B2"/>
    <w:lvl w:ilvl="0">
      <w:start w:val="1"/>
      <w:numFmt w:val="decimal"/>
      <w:lvlText w:val="%1."/>
      <w:lvlJc w:val="left"/>
      <w:pPr>
        <w:tabs>
          <w:tab w:val="num" w:pos="567"/>
        </w:tabs>
        <w:ind w:left="567" w:hanging="567"/>
      </w:pPr>
      <w:rPr>
        <w:rFonts w:ascii="Arial" w:hAnsi="Arial" w:cs="Arial" w:hint="default"/>
        <w:b w:val="0"/>
        <w:bCs w:val="0"/>
        <w:i w:val="0"/>
        <w:iCs w:val="0"/>
        <w:caps w:val="0"/>
        <w:strike w:val="0"/>
        <w:dstrike w:val="0"/>
        <w:vanish w:val="0"/>
        <w:sz w:val="18"/>
        <w:szCs w:val="18"/>
        <w:vertAlign w:val="baseline"/>
      </w:rPr>
    </w:lvl>
    <w:lvl w:ilvl="1">
      <w:start w:val="1"/>
      <w:numFmt w:val="lowerLetter"/>
      <w:pStyle w:val="IFADparagraphno2ndlevel"/>
      <w:lvlText w:val="(%2)"/>
      <w:lvlJc w:val="left"/>
      <w:pPr>
        <w:tabs>
          <w:tab w:val="num" w:pos="1134"/>
        </w:tabs>
        <w:ind w:left="1134" w:hanging="567"/>
      </w:pPr>
      <w:rPr>
        <w:rFonts w:ascii="Verdana" w:hAnsi="Verdana" w:hint="default"/>
        <w:b w:val="0"/>
        <w:i w:val="0"/>
        <w:sz w:val="20"/>
      </w:rPr>
    </w:lvl>
    <w:lvl w:ilvl="2">
      <w:start w:val="1"/>
      <w:numFmt w:val="lowerRoman"/>
      <w:pStyle w:val="IFADparagraphno3rdlevel"/>
      <w:lvlText w:val="(%3)"/>
      <w:lvlJc w:val="left"/>
      <w:pPr>
        <w:tabs>
          <w:tab w:val="num" w:pos="1701"/>
        </w:tabs>
        <w:ind w:left="1701" w:hanging="567"/>
      </w:pPr>
      <w:rPr>
        <w:rFonts w:ascii="Verdana" w:hAnsi="Verdana" w:hint="default"/>
        <w:b w:val="0"/>
        <w:i w:val="0"/>
        <w:sz w:val="20"/>
      </w:rPr>
    </w:lvl>
    <w:lvl w:ilvl="3">
      <w:start w:val="1"/>
      <w:numFmt w:val="bullet"/>
      <w:pStyle w:val="IFADparagraphno4thlevel"/>
      <w:lvlText w:val="-"/>
      <w:lvlJc w:val="left"/>
      <w:pPr>
        <w:tabs>
          <w:tab w:val="num" w:pos="1985"/>
        </w:tabs>
        <w:ind w:left="1985" w:hanging="284"/>
      </w:pPr>
      <w:rPr>
        <w:rFonts w:ascii="Verdana" w:hAnsi="Verdana" w:cs="Times New Roman" w:hint="default"/>
        <w:b w:val="0"/>
        <w:i w:val="0"/>
        <w:color w:val="auto"/>
        <w:sz w:val="20"/>
        <w:szCs w:val="2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1303090B"/>
    <w:multiLevelType w:val="multilevel"/>
    <w:tmpl w:val="10A6F420"/>
    <w:lvl w:ilvl="0">
      <w:start w:val="1"/>
      <w:numFmt w:val="decimal"/>
      <w:lvlText w:val="%1."/>
      <w:lvlJc w:val="left"/>
      <w:pPr>
        <w:ind w:left="720" w:hanging="360"/>
      </w:pPr>
    </w:lvl>
    <w:lvl w:ilvl="1">
      <w:start w:val="1"/>
      <w:numFmt w:val="decimal"/>
      <w:pStyle w:val="Titolo3"/>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6" w15:restartNumberingAfterBreak="0">
    <w:nsid w:val="135C52EF"/>
    <w:multiLevelType w:val="hybridMultilevel"/>
    <w:tmpl w:val="646292A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43D2B42"/>
    <w:multiLevelType w:val="hybridMultilevel"/>
    <w:tmpl w:val="7382AD28"/>
    <w:lvl w:ilvl="0" w:tplc="04100015">
      <w:start w:val="1"/>
      <w:numFmt w:val="upp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8" w15:restartNumberingAfterBreak="0">
    <w:nsid w:val="18DC6C4D"/>
    <w:multiLevelType w:val="hybridMultilevel"/>
    <w:tmpl w:val="8D3A6C00"/>
    <w:lvl w:ilvl="0" w:tplc="D08AEDDA">
      <w:start w:val="1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077ED8"/>
    <w:multiLevelType w:val="hybridMultilevel"/>
    <w:tmpl w:val="7382AD28"/>
    <w:lvl w:ilvl="0" w:tplc="04100015">
      <w:start w:val="1"/>
      <w:numFmt w:val="upp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0" w15:restartNumberingAfterBreak="0">
    <w:nsid w:val="206D2449"/>
    <w:multiLevelType w:val="hybridMultilevel"/>
    <w:tmpl w:val="7382AD28"/>
    <w:lvl w:ilvl="0" w:tplc="04100015">
      <w:start w:val="1"/>
      <w:numFmt w:val="upp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1" w15:restartNumberingAfterBreak="0">
    <w:nsid w:val="2BDF38C3"/>
    <w:multiLevelType w:val="hybridMultilevel"/>
    <w:tmpl w:val="BF968BFC"/>
    <w:lvl w:ilvl="0" w:tplc="A7ACFB5E">
      <w:start w:val="1"/>
      <w:numFmt w:val="upperLetter"/>
      <w:lvlText w:val="%1."/>
      <w:lvlJc w:val="left"/>
      <w:pPr>
        <w:ind w:left="360" w:hanging="360"/>
      </w:pPr>
      <w:rPr>
        <w:rFonts w:ascii="Arial" w:hAnsi="Arial" w:cs="Arial"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2" w15:restartNumberingAfterBreak="0">
    <w:nsid w:val="2E343B45"/>
    <w:multiLevelType w:val="hybridMultilevel"/>
    <w:tmpl w:val="550ABA4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31913FCD"/>
    <w:multiLevelType w:val="hybridMultilevel"/>
    <w:tmpl w:val="61B24372"/>
    <w:lvl w:ilvl="0" w:tplc="BE987EDE">
      <w:start w:val="1"/>
      <w:numFmt w:val="decimal"/>
      <w:lvlText w:val="%1."/>
      <w:lvlJc w:val="left"/>
      <w:pPr>
        <w:ind w:left="360" w:hanging="360"/>
      </w:pPr>
      <w:rPr>
        <w:rFonts w:ascii="Arial" w:hAnsi="Arial" w:cs="Arial"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336900AE"/>
    <w:multiLevelType w:val="hybridMultilevel"/>
    <w:tmpl w:val="58EA7E1A"/>
    <w:lvl w:ilvl="0" w:tplc="080C0001">
      <w:start w:val="1"/>
      <w:numFmt w:val="bullet"/>
      <w:lvlText w:val=""/>
      <w:lvlJc w:val="left"/>
      <w:pPr>
        <w:ind w:left="785" w:hanging="360"/>
      </w:pPr>
      <w:rPr>
        <w:rFonts w:ascii="Symbol" w:hAnsi="Symbol" w:hint="default"/>
      </w:rPr>
    </w:lvl>
    <w:lvl w:ilvl="1" w:tplc="05CA68A0">
      <w:numFmt w:val="bullet"/>
      <w:lvlText w:val="-"/>
      <w:lvlJc w:val="left"/>
      <w:pPr>
        <w:ind w:left="1440" w:hanging="360"/>
      </w:pPr>
      <w:rPr>
        <w:rFonts w:ascii="Arial" w:eastAsia="Calibri" w:hAnsi="Arial" w:cs="Arial"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36E52C90"/>
    <w:multiLevelType w:val="hybridMultilevel"/>
    <w:tmpl w:val="7382AD28"/>
    <w:lvl w:ilvl="0" w:tplc="04100015">
      <w:start w:val="1"/>
      <w:numFmt w:val="upp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6" w15:restartNumberingAfterBreak="0">
    <w:nsid w:val="3B26556F"/>
    <w:multiLevelType w:val="hybridMultilevel"/>
    <w:tmpl w:val="7382AD28"/>
    <w:lvl w:ilvl="0" w:tplc="04100015">
      <w:start w:val="1"/>
      <w:numFmt w:val="upp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7" w15:restartNumberingAfterBreak="0">
    <w:nsid w:val="3C985BC5"/>
    <w:multiLevelType w:val="hybridMultilevel"/>
    <w:tmpl w:val="99469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08690F"/>
    <w:multiLevelType w:val="hybridMultilevel"/>
    <w:tmpl w:val="7382AD28"/>
    <w:lvl w:ilvl="0" w:tplc="04100015">
      <w:start w:val="1"/>
      <w:numFmt w:val="upp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9" w15:restartNumberingAfterBreak="0">
    <w:nsid w:val="3F4E66B4"/>
    <w:multiLevelType w:val="hybridMultilevel"/>
    <w:tmpl w:val="2D4632D8"/>
    <w:lvl w:ilvl="0" w:tplc="08090017">
      <w:start w:val="1"/>
      <w:numFmt w:val="lowerLetter"/>
      <w:lvlText w:val="%1)"/>
      <w:lvlJc w:val="left"/>
      <w:pPr>
        <w:ind w:left="1757" w:hanging="360"/>
      </w:pPr>
    </w:lvl>
    <w:lvl w:ilvl="1" w:tplc="08090019">
      <w:start w:val="1"/>
      <w:numFmt w:val="lowerLetter"/>
      <w:lvlText w:val="%2."/>
      <w:lvlJc w:val="left"/>
      <w:pPr>
        <w:ind w:left="2477" w:hanging="360"/>
      </w:pPr>
    </w:lvl>
    <w:lvl w:ilvl="2" w:tplc="0809001B">
      <w:start w:val="1"/>
      <w:numFmt w:val="lowerRoman"/>
      <w:lvlText w:val="%3."/>
      <w:lvlJc w:val="right"/>
      <w:pPr>
        <w:ind w:left="3197" w:hanging="180"/>
      </w:pPr>
    </w:lvl>
    <w:lvl w:ilvl="3" w:tplc="0809000F">
      <w:start w:val="1"/>
      <w:numFmt w:val="decimal"/>
      <w:lvlText w:val="%4."/>
      <w:lvlJc w:val="left"/>
      <w:pPr>
        <w:ind w:left="3917" w:hanging="360"/>
      </w:pPr>
    </w:lvl>
    <w:lvl w:ilvl="4" w:tplc="08090019">
      <w:start w:val="1"/>
      <w:numFmt w:val="lowerLetter"/>
      <w:lvlText w:val="%5."/>
      <w:lvlJc w:val="left"/>
      <w:pPr>
        <w:ind w:left="4637" w:hanging="360"/>
      </w:pPr>
    </w:lvl>
    <w:lvl w:ilvl="5" w:tplc="0809001B">
      <w:start w:val="1"/>
      <w:numFmt w:val="lowerRoman"/>
      <w:lvlText w:val="%6."/>
      <w:lvlJc w:val="right"/>
      <w:pPr>
        <w:ind w:left="5357" w:hanging="180"/>
      </w:pPr>
    </w:lvl>
    <w:lvl w:ilvl="6" w:tplc="0809000F">
      <w:start w:val="1"/>
      <w:numFmt w:val="decimal"/>
      <w:lvlText w:val="%7."/>
      <w:lvlJc w:val="left"/>
      <w:pPr>
        <w:ind w:left="6077" w:hanging="360"/>
      </w:pPr>
    </w:lvl>
    <w:lvl w:ilvl="7" w:tplc="08090019">
      <w:start w:val="1"/>
      <w:numFmt w:val="lowerLetter"/>
      <w:lvlText w:val="%8."/>
      <w:lvlJc w:val="left"/>
      <w:pPr>
        <w:ind w:left="6797" w:hanging="360"/>
      </w:pPr>
    </w:lvl>
    <w:lvl w:ilvl="8" w:tplc="0809001B">
      <w:start w:val="1"/>
      <w:numFmt w:val="lowerRoman"/>
      <w:lvlText w:val="%9."/>
      <w:lvlJc w:val="right"/>
      <w:pPr>
        <w:ind w:left="7517" w:hanging="180"/>
      </w:pPr>
    </w:lvl>
  </w:abstractNum>
  <w:abstractNum w:abstractNumId="20" w15:restartNumberingAfterBreak="0">
    <w:nsid w:val="40750CFB"/>
    <w:multiLevelType w:val="hybridMultilevel"/>
    <w:tmpl w:val="4B3A5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FA670C"/>
    <w:multiLevelType w:val="hybridMultilevel"/>
    <w:tmpl w:val="580AF752"/>
    <w:lvl w:ilvl="0" w:tplc="58622E36">
      <w:start w:val="20"/>
      <w:numFmt w:val="bullet"/>
      <w:lvlText w:val="-"/>
      <w:lvlJc w:val="left"/>
      <w:pPr>
        <w:ind w:left="720" w:hanging="360"/>
      </w:pPr>
      <w:rPr>
        <w:rFonts w:ascii="Garamond" w:eastAsiaTheme="minorHAnsi" w:hAnsi="Garamond"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45CF681F"/>
    <w:multiLevelType w:val="hybridMultilevel"/>
    <w:tmpl w:val="8E46A084"/>
    <w:lvl w:ilvl="0" w:tplc="C2966A42">
      <w:start w:val="4"/>
      <w:numFmt w:val="bullet"/>
      <w:lvlText w:val="-"/>
      <w:lvlJc w:val="left"/>
      <w:pPr>
        <w:ind w:left="360" w:hanging="360"/>
      </w:pPr>
      <w:rPr>
        <w:rFonts w:ascii="Arial" w:eastAsia="Times New Roman" w:hAnsi="Arial" w:cs="Aria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3" w15:restartNumberingAfterBreak="0">
    <w:nsid w:val="4752609A"/>
    <w:multiLevelType w:val="hybridMultilevel"/>
    <w:tmpl w:val="7382AD28"/>
    <w:lvl w:ilvl="0" w:tplc="04100015">
      <w:start w:val="1"/>
      <w:numFmt w:val="upp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4A915759"/>
    <w:multiLevelType w:val="multilevel"/>
    <w:tmpl w:val="876CC226"/>
    <w:lvl w:ilvl="0">
      <w:start w:val="3"/>
      <w:numFmt w:val="decimal"/>
      <w:lvlText w:val="%1"/>
      <w:lvlJc w:val="left"/>
      <w:pPr>
        <w:ind w:left="360" w:hanging="360"/>
      </w:pPr>
      <w:rPr>
        <w:rFonts w:hint="default"/>
        <w:b w:val="0"/>
        <w:sz w:val="16"/>
      </w:rPr>
    </w:lvl>
    <w:lvl w:ilvl="1">
      <w:start w:val="1"/>
      <w:numFmt w:val="decimal"/>
      <w:lvlText w:val="%1.%2"/>
      <w:lvlJc w:val="left"/>
      <w:pPr>
        <w:ind w:left="360" w:hanging="360"/>
      </w:pPr>
      <w:rPr>
        <w:rFonts w:hint="default"/>
        <w:b w:val="0"/>
        <w:sz w:val="16"/>
      </w:rPr>
    </w:lvl>
    <w:lvl w:ilvl="2">
      <w:start w:val="1"/>
      <w:numFmt w:val="decimal"/>
      <w:lvlText w:val="%1.%2.%3"/>
      <w:lvlJc w:val="left"/>
      <w:pPr>
        <w:ind w:left="720" w:hanging="720"/>
      </w:pPr>
      <w:rPr>
        <w:rFonts w:hint="default"/>
        <w:b w:val="0"/>
        <w:sz w:val="16"/>
      </w:rPr>
    </w:lvl>
    <w:lvl w:ilvl="3">
      <w:start w:val="1"/>
      <w:numFmt w:val="decimal"/>
      <w:lvlText w:val="%1.%2.%3.%4"/>
      <w:lvlJc w:val="left"/>
      <w:pPr>
        <w:ind w:left="720" w:hanging="720"/>
      </w:pPr>
      <w:rPr>
        <w:rFonts w:hint="default"/>
        <w:b w:val="0"/>
        <w:sz w:val="16"/>
      </w:rPr>
    </w:lvl>
    <w:lvl w:ilvl="4">
      <w:start w:val="1"/>
      <w:numFmt w:val="decimal"/>
      <w:lvlText w:val="%1.%2.%3.%4.%5"/>
      <w:lvlJc w:val="left"/>
      <w:pPr>
        <w:ind w:left="1080" w:hanging="1080"/>
      </w:pPr>
      <w:rPr>
        <w:rFonts w:hint="default"/>
        <w:b w:val="0"/>
        <w:sz w:val="16"/>
      </w:rPr>
    </w:lvl>
    <w:lvl w:ilvl="5">
      <w:start w:val="1"/>
      <w:numFmt w:val="decimal"/>
      <w:lvlText w:val="%1.%2.%3.%4.%5.%6"/>
      <w:lvlJc w:val="left"/>
      <w:pPr>
        <w:ind w:left="1080" w:hanging="1080"/>
      </w:pPr>
      <w:rPr>
        <w:rFonts w:hint="default"/>
        <w:b w:val="0"/>
        <w:sz w:val="16"/>
      </w:rPr>
    </w:lvl>
    <w:lvl w:ilvl="6">
      <w:start w:val="1"/>
      <w:numFmt w:val="decimal"/>
      <w:lvlText w:val="%1.%2.%3.%4.%5.%6.%7"/>
      <w:lvlJc w:val="left"/>
      <w:pPr>
        <w:ind w:left="1440" w:hanging="1440"/>
      </w:pPr>
      <w:rPr>
        <w:rFonts w:hint="default"/>
        <w:b w:val="0"/>
        <w:sz w:val="16"/>
      </w:rPr>
    </w:lvl>
    <w:lvl w:ilvl="7">
      <w:start w:val="1"/>
      <w:numFmt w:val="decimal"/>
      <w:lvlText w:val="%1.%2.%3.%4.%5.%6.%7.%8"/>
      <w:lvlJc w:val="left"/>
      <w:pPr>
        <w:ind w:left="1440" w:hanging="1440"/>
      </w:pPr>
      <w:rPr>
        <w:rFonts w:hint="default"/>
        <w:b w:val="0"/>
        <w:sz w:val="16"/>
      </w:rPr>
    </w:lvl>
    <w:lvl w:ilvl="8">
      <w:start w:val="1"/>
      <w:numFmt w:val="decimal"/>
      <w:lvlText w:val="%1.%2.%3.%4.%5.%6.%7.%8.%9"/>
      <w:lvlJc w:val="left"/>
      <w:pPr>
        <w:ind w:left="1800" w:hanging="1800"/>
      </w:pPr>
      <w:rPr>
        <w:rFonts w:hint="default"/>
        <w:b w:val="0"/>
        <w:sz w:val="16"/>
      </w:rPr>
    </w:lvl>
  </w:abstractNum>
  <w:abstractNum w:abstractNumId="25" w15:restartNumberingAfterBreak="0">
    <w:nsid w:val="4BBF1B78"/>
    <w:multiLevelType w:val="hybridMultilevel"/>
    <w:tmpl w:val="157ECD38"/>
    <w:lvl w:ilvl="0" w:tplc="59D482F4">
      <w:start w:val="1"/>
      <w:numFmt w:val="upperLetter"/>
      <w:pStyle w:val="Titolo1"/>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6" w15:restartNumberingAfterBreak="0">
    <w:nsid w:val="4ECB001C"/>
    <w:multiLevelType w:val="hybridMultilevel"/>
    <w:tmpl w:val="AADE75F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57981C7F"/>
    <w:multiLevelType w:val="hybridMultilevel"/>
    <w:tmpl w:val="E6A26A1A"/>
    <w:lvl w:ilvl="0" w:tplc="0809000F">
      <w:start w:val="11"/>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D6005FB"/>
    <w:multiLevelType w:val="hybridMultilevel"/>
    <w:tmpl w:val="5A3C18E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9" w15:restartNumberingAfterBreak="0">
    <w:nsid w:val="5E5476B0"/>
    <w:multiLevelType w:val="hybridMultilevel"/>
    <w:tmpl w:val="26BA1FA8"/>
    <w:lvl w:ilvl="0" w:tplc="B86EEAA8">
      <w:start w:val="1"/>
      <w:numFmt w:val="lowerLetter"/>
      <w:lvlText w:val="%1)"/>
      <w:lvlJc w:val="left"/>
      <w:pPr>
        <w:ind w:left="360" w:hanging="360"/>
      </w:pPr>
      <w:rPr>
        <w:sz w:val="22"/>
        <w:szCs w:val="22"/>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0" w15:restartNumberingAfterBreak="0">
    <w:nsid w:val="64C65AFE"/>
    <w:multiLevelType w:val="hybridMultilevel"/>
    <w:tmpl w:val="206AE3D2"/>
    <w:lvl w:ilvl="0" w:tplc="C2966A42">
      <w:start w:val="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66D13C3A"/>
    <w:multiLevelType w:val="hybridMultilevel"/>
    <w:tmpl w:val="7382AD28"/>
    <w:lvl w:ilvl="0" w:tplc="04100015">
      <w:start w:val="1"/>
      <w:numFmt w:val="upp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2" w15:restartNumberingAfterBreak="0">
    <w:nsid w:val="75063531"/>
    <w:multiLevelType w:val="hybridMultilevel"/>
    <w:tmpl w:val="A120FA5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3" w15:restartNumberingAfterBreak="0">
    <w:nsid w:val="78AF17AB"/>
    <w:multiLevelType w:val="multilevel"/>
    <w:tmpl w:val="68609C10"/>
    <w:lvl w:ilvl="0">
      <w:start w:val="1"/>
      <w:numFmt w:val="decimal"/>
      <w:pStyle w:val="Titol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C4112B0"/>
    <w:multiLevelType w:val="hybridMultilevel"/>
    <w:tmpl w:val="5A12DF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5"/>
  </w:num>
  <w:num w:numId="2">
    <w:abstractNumId w:val="33"/>
  </w:num>
  <w:num w:numId="3">
    <w:abstractNumId w:val="5"/>
  </w:num>
  <w:num w:numId="4">
    <w:abstractNumId w:val="26"/>
  </w:num>
  <w:num w:numId="5">
    <w:abstractNumId w:val="16"/>
  </w:num>
  <w:num w:numId="6">
    <w:abstractNumId w:val="11"/>
  </w:num>
  <w:num w:numId="7">
    <w:abstractNumId w:val="23"/>
  </w:num>
  <w:num w:numId="8">
    <w:abstractNumId w:val="15"/>
  </w:num>
  <w:num w:numId="9">
    <w:abstractNumId w:val="18"/>
  </w:num>
  <w:num w:numId="10">
    <w:abstractNumId w:val="7"/>
  </w:num>
  <w:num w:numId="11">
    <w:abstractNumId w:val="31"/>
  </w:num>
  <w:num w:numId="12">
    <w:abstractNumId w:val="10"/>
  </w:num>
  <w:num w:numId="13">
    <w:abstractNumId w:val="9"/>
  </w:num>
  <w:num w:numId="14">
    <w:abstractNumId w:val="6"/>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3"/>
  </w:num>
  <w:num w:numId="17">
    <w:abstractNumId w:val="13"/>
  </w:num>
  <w:num w:numId="18">
    <w:abstractNumId w:val="21"/>
  </w:num>
  <w:num w:numId="19">
    <w:abstractNumId w:val="32"/>
  </w:num>
  <w:num w:numId="20">
    <w:abstractNumId w:val="28"/>
  </w:num>
  <w:num w:numId="21">
    <w:abstractNumId w:val="14"/>
  </w:num>
  <w:num w:numId="22">
    <w:abstractNumId w:val="24"/>
  </w:num>
  <w:num w:numId="23">
    <w:abstractNumId w:val="20"/>
  </w:num>
  <w:num w:numId="24">
    <w:abstractNumId w:val="17"/>
  </w:num>
  <w:num w:numId="25">
    <w:abstractNumId w:val="1"/>
  </w:num>
  <w:num w:numId="26">
    <w:abstractNumId w:val="4"/>
  </w:num>
  <w:num w:numId="27">
    <w:abstractNumId w:val="0"/>
  </w:num>
  <w:num w:numId="28">
    <w:abstractNumId w:val="27"/>
  </w:num>
  <w:num w:numId="29">
    <w:abstractNumId w:val="3"/>
  </w:num>
  <w:num w:numId="30">
    <w:abstractNumId w:val="30"/>
  </w:num>
  <w:num w:numId="31">
    <w:abstractNumId w:val="22"/>
  </w:num>
  <w:num w:numId="32">
    <w:abstractNumId w:val="29"/>
  </w:num>
  <w:num w:numId="33">
    <w:abstractNumId w:val="8"/>
  </w:num>
  <w:num w:numId="34">
    <w:abstractNumId w:val="34"/>
  </w:num>
  <w:num w:numId="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activeWritingStyle w:appName="MSWord" w:lang="it-IT"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0"/>
  <w:activeWritingStyle w:appName="MSWord" w:lang="en-CA" w:vendorID="64" w:dllVersion="131078" w:nlCheck="1" w:checkStyle="1"/>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3FA2"/>
    <w:rsid w:val="0001223C"/>
    <w:rsid w:val="00023B11"/>
    <w:rsid w:val="00025F43"/>
    <w:rsid w:val="0004156E"/>
    <w:rsid w:val="00046A14"/>
    <w:rsid w:val="0005388C"/>
    <w:rsid w:val="00053B85"/>
    <w:rsid w:val="00053FE4"/>
    <w:rsid w:val="0005712E"/>
    <w:rsid w:val="000814B9"/>
    <w:rsid w:val="00083A21"/>
    <w:rsid w:val="00086DD2"/>
    <w:rsid w:val="000903F0"/>
    <w:rsid w:val="000B45B9"/>
    <w:rsid w:val="000B4F9C"/>
    <w:rsid w:val="000B6D2A"/>
    <w:rsid w:val="000C0841"/>
    <w:rsid w:val="000C57C2"/>
    <w:rsid w:val="000C5B48"/>
    <w:rsid w:val="000E1588"/>
    <w:rsid w:val="000E2FED"/>
    <w:rsid w:val="000E498E"/>
    <w:rsid w:val="00100881"/>
    <w:rsid w:val="00102BE9"/>
    <w:rsid w:val="001035ED"/>
    <w:rsid w:val="00106CDA"/>
    <w:rsid w:val="00107DBF"/>
    <w:rsid w:val="00115B8E"/>
    <w:rsid w:val="00117754"/>
    <w:rsid w:val="00120C13"/>
    <w:rsid w:val="00126AC5"/>
    <w:rsid w:val="00136AE8"/>
    <w:rsid w:val="00151433"/>
    <w:rsid w:val="00173C99"/>
    <w:rsid w:val="00182114"/>
    <w:rsid w:val="001B278B"/>
    <w:rsid w:val="001C0D97"/>
    <w:rsid w:val="001C2EF1"/>
    <w:rsid w:val="001C61A1"/>
    <w:rsid w:val="001D2DBB"/>
    <w:rsid w:val="001D738C"/>
    <w:rsid w:val="001E078B"/>
    <w:rsid w:val="001E3F45"/>
    <w:rsid w:val="001F06BF"/>
    <w:rsid w:val="001F17FF"/>
    <w:rsid w:val="001F3520"/>
    <w:rsid w:val="001F396F"/>
    <w:rsid w:val="001F61E3"/>
    <w:rsid w:val="00201657"/>
    <w:rsid w:val="00202B87"/>
    <w:rsid w:val="002030FC"/>
    <w:rsid w:val="00206B54"/>
    <w:rsid w:val="00212190"/>
    <w:rsid w:val="00214E15"/>
    <w:rsid w:val="0022157C"/>
    <w:rsid w:val="002365EE"/>
    <w:rsid w:val="0024527E"/>
    <w:rsid w:val="00261C12"/>
    <w:rsid w:val="00265EFE"/>
    <w:rsid w:val="002705B2"/>
    <w:rsid w:val="00276356"/>
    <w:rsid w:val="00280665"/>
    <w:rsid w:val="0028685C"/>
    <w:rsid w:val="00293784"/>
    <w:rsid w:val="00297B03"/>
    <w:rsid w:val="002A3F20"/>
    <w:rsid w:val="002A54CF"/>
    <w:rsid w:val="002A6423"/>
    <w:rsid w:val="002B125C"/>
    <w:rsid w:val="002C756E"/>
    <w:rsid w:val="002D360E"/>
    <w:rsid w:val="002D58FC"/>
    <w:rsid w:val="002D785D"/>
    <w:rsid w:val="00300A3E"/>
    <w:rsid w:val="003023E4"/>
    <w:rsid w:val="00305E5D"/>
    <w:rsid w:val="003309E5"/>
    <w:rsid w:val="003310FD"/>
    <w:rsid w:val="0033559B"/>
    <w:rsid w:val="00335652"/>
    <w:rsid w:val="00337796"/>
    <w:rsid w:val="0034200F"/>
    <w:rsid w:val="003577ED"/>
    <w:rsid w:val="003806B2"/>
    <w:rsid w:val="00394C2D"/>
    <w:rsid w:val="00394C65"/>
    <w:rsid w:val="00394D1E"/>
    <w:rsid w:val="0039676D"/>
    <w:rsid w:val="003967E1"/>
    <w:rsid w:val="003A2873"/>
    <w:rsid w:val="003A2FCA"/>
    <w:rsid w:val="003C075B"/>
    <w:rsid w:val="003C4E0D"/>
    <w:rsid w:val="003D579D"/>
    <w:rsid w:val="003E0A0B"/>
    <w:rsid w:val="003E7AAB"/>
    <w:rsid w:val="003E7D8A"/>
    <w:rsid w:val="003F6742"/>
    <w:rsid w:val="00402281"/>
    <w:rsid w:val="004043C6"/>
    <w:rsid w:val="004219F3"/>
    <w:rsid w:val="00424D4C"/>
    <w:rsid w:val="00443923"/>
    <w:rsid w:val="004543B2"/>
    <w:rsid w:val="0045638B"/>
    <w:rsid w:val="004657D2"/>
    <w:rsid w:val="00483EB1"/>
    <w:rsid w:val="004851C3"/>
    <w:rsid w:val="00485751"/>
    <w:rsid w:val="00490912"/>
    <w:rsid w:val="004A0B64"/>
    <w:rsid w:val="004B2884"/>
    <w:rsid w:val="004E5096"/>
    <w:rsid w:val="004E56E8"/>
    <w:rsid w:val="004F6587"/>
    <w:rsid w:val="0050403A"/>
    <w:rsid w:val="0050553F"/>
    <w:rsid w:val="00516167"/>
    <w:rsid w:val="00535F7D"/>
    <w:rsid w:val="00555D4C"/>
    <w:rsid w:val="005621D8"/>
    <w:rsid w:val="00573BE8"/>
    <w:rsid w:val="0059602F"/>
    <w:rsid w:val="005A11CD"/>
    <w:rsid w:val="005F1981"/>
    <w:rsid w:val="00611597"/>
    <w:rsid w:val="00622DBC"/>
    <w:rsid w:val="00652704"/>
    <w:rsid w:val="00654248"/>
    <w:rsid w:val="0065565B"/>
    <w:rsid w:val="00672A1A"/>
    <w:rsid w:val="0069040B"/>
    <w:rsid w:val="006965F7"/>
    <w:rsid w:val="006B6B0C"/>
    <w:rsid w:val="006D1E5C"/>
    <w:rsid w:val="006D4629"/>
    <w:rsid w:val="006E3905"/>
    <w:rsid w:val="006F0D99"/>
    <w:rsid w:val="006F6BA4"/>
    <w:rsid w:val="00704B60"/>
    <w:rsid w:val="00715047"/>
    <w:rsid w:val="0073106A"/>
    <w:rsid w:val="00741FCC"/>
    <w:rsid w:val="007429F6"/>
    <w:rsid w:val="0074370B"/>
    <w:rsid w:val="007768C1"/>
    <w:rsid w:val="00780E92"/>
    <w:rsid w:val="007970A4"/>
    <w:rsid w:val="007A7136"/>
    <w:rsid w:val="007B43ED"/>
    <w:rsid w:val="007B63B0"/>
    <w:rsid w:val="007C04EA"/>
    <w:rsid w:val="007D4671"/>
    <w:rsid w:val="007F21AB"/>
    <w:rsid w:val="007F5A99"/>
    <w:rsid w:val="007F6294"/>
    <w:rsid w:val="00805C6E"/>
    <w:rsid w:val="008174D8"/>
    <w:rsid w:val="00826C88"/>
    <w:rsid w:val="00834775"/>
    <w:rsid w:val="00881B86"/>
    <w:rsid w:val="008908DE"/>
    <w:rsid w:val="0089144B"/>
    <w:rsid w:val="008A6A35"/>
    <w:rsid w:val="008B6CBD"/>
    <w:rsid w:val="008B756F"/>
    <w:rsid w:val="008C0D89"/>
    <w:rsid w:val="008D189E"/>
    <w:rsid w:val="008E1783"/>
    <w:rsid w:val="008F53D0"/>
    <w:rsid w:val="00904A04"/>
    <w:rsid w:val="00904FE4"/>
    <w:rsid w:val="00905995"/>
    <w:rsid w:val="0091160D"/>
    <w:rsid w:val="00912E58"/>
    <w:rsid w:val="00914194"/>
    <w:rsid w:val="0091436F"/>
    <w:rsid w:val="00924AE4"/>
    <w:rsid w:val="009260AF"/>
    <w:rsid w:val="009279C9"/>
    <w:rsid w:val="00932679"/>
    <w:rsid w:val="00946536"/>
    <w:rsid w:val="009576D0"/>
    <w:rsid w:val="0095772E"/>
    <w:rsid w:val="009667FD"/>
    <w:rsid w:val="00973009"/>
    <w:rsid w:val="009A0276"/>
    <w:rsid w:val="009A1B5B"/>
    <w:rsid w:val="009A2227"/>
    <w:rsid w:val="009B39C8"/>
    <w:rsid w:val="009B3FA2"/>
    <w:rsid w:val="009C7274"/>
    <w:rsid w:val="009E6435"/>
    <w:rsid w:val="009F631B"/>
    <w:rsid w:val="00A14593"/>
    <w:rsid w:val="00A14E76"/>
    <w:rsid w:val="00A1556E"/>
    <w:rsid w:val="00A178E6"/>
    <w:rsid w:val="00A272C4"/>
    <w:rsid w:val="00A30833"/>
    <w:rsid w:val="00A4344B"/>
    <w:rsid w:val="00A5774A"/>
    <w:rsid w:val="00A57FBA"/>
    <w:rsid w:val="00A61502"/>
    <w:rsid w:val="00A61A55"/>
    <w:rsid w:val="00A64D35"/>
    <w:rsid w:val="00A6694A"/>
    <w:rsid w:val="00A67434"/>
    <w:rsid w:val="00A84927"/>
    <w:rsid w:val="00A86E1E"/>
    <w:rsid w:val="00A91C63"/>
    <w:rsid w:val="00A92FE7"/>
    <w:rsid w:val="00A94138"/>
    <w:rsid w:val="00A9765D"/>
    <w:rsid w:val="00AA4D31"/>
    <w:rsid w:val="00AB3D8B"/>
    <w:rsid w:val="00AB4B51"/>
    <w:rsid w:val="00AB59CD"/>
    <w:rsid w:val="00AD4836"/>
    <w:rsid w:val="00AF0B01"/>
    <w:rsid w:val="00B00D0F"/>
    <w:rsid w:val="00B0479C"/>
    <w:rsid w:val="00B24B3C"/>
    <w:rsid w:val="00B2746F"/>
    <w:rsid w:val="00B4193F"/>
    <w:rsid w:val="00B429CA"/>
    <w:rsid w:val="00B42E55"/>
    <w:rsid w:val="00B459A3"/>
    <w:rsid w:val="00B45E8F"/>
    <w:rsid w:val="00B501E6"/>
    <w:rsid w:val="00B751B8"/>
    <w:rsid w:val="00BB50A2"/>
    <w:rsid w:val="00BC46D7"/>
    <w:rsid w:val="00BC4FBC"/>
    <w:rsid w:val="00BD47DA"/>
    <w:rsid w:val="00BD575D"/>
    <w:rsid w:val="00BE2DE8"/>
    <w:rsid w:val="00BF1A0D"/>
    <w:rsid w:val="00BF7654"/>
    <w:rsid w:val="00C012C1"/>
    <w:rsid w:val="00C03106"/>
    <w:rsid w:val="00C05ABD"/>
    <w:rsid w:val="00C144C3"/>
    <w:rsid w:val="00C358F3"/>
    <w:rsid w:val="00C51D9A"/>
    <w:rsid w:val="00C561BB"/>
    <w:rsid w:val="00C57AB6"/>
    <w:rsid w:val="00C72685"/>
    <w:rsid w:val="00C73545"/>
    <w:rsid w:val="00C8249B"/>
    <w:rsid w:val="00C92C9B"/>
    <w:rsid w:val="00C94BDC"/>
    <w:rsid w:val="00CA1F5D"/>
    <w:rsid w:val="00CC1541"/>
    <w:rsid w:val="00CC1A7F"/>
    <w:rsid w:val="00CC575D"/>
    <w:rsid w:val="00CC57C8"/>
    <w:rsid w:val="00CD0A2F"/>
    <w:rsid w:val="00D02385"/>
    <w:rsid w:val="00D07910"/>
    <w:rsid w:val="00D34FCA"/>
    <w:rsid w:val="00D4099C"/>
    <w:rsid w:val="00D46373"/>
    <w:rsid w:val="00D500FD"/>
    <w:rsid w:val="00D511A0"/>
    <w:rsid w:val="00D51296"/>
    <w:rsid w:val="00D76C7F"/>
    <w:rsid w:val="00D87497"/>
    <w:rsid w:val="00DA0BCC"/>
    <w:rsid w:val="00DA2B1A"/>
    <w:rsid w:val="00DA35B6"/>
    <w:rsid w:val="00DD0195"/>
    <w:rsid w:val="00DD029E"/>
    <w:rsid w:val="00E12A6F"/>
    <w:rsid w:val="00E26B7C"/>
    <w:rsid w:val="00E27ACC"/>
    <w:rsid w:val="00E32E6C"/>
    <w:rsid w:val="00E42633"/>
    <w:rsid w:val="00E432B3"/>
    <w:rsid w:val="00E4429A"/>
    <w:rsid w:val="00E507AF"/>
    <w:rsid w:val="00E66745"/>
    <w:rsid w:val="00E757DF"/>
    <w:rsid w:val="00E81D48"/>
    <w:rsid w:val="00E843C9"/>
    <w:rsid w:val="00E85EDD"/>
    <w:rsid w:val="00E92089"/>
    <w:rsid w:val="00E947A9"/>
    <w:rsid w:val="00E95E54"/>
    <w:rsid w:val="00EC03CB"/>
    <w:rsid w:val="00EC0947"/>
    <w:rsid w:val="00EC27F3"/>
    <w:rsid w:val="00ED6F1F"/>
    <w:rsid w:val="00EE08A0"/>
    <w:rsid w:val="00EE25D3"/>
    <w:rsid w:val="00EE3716"/>
    <w:rsid w:val="00EF2055"/>
    <w:rsid w:val="00EF6A05"/>
    <w:rsid w:val="00F0202E"/>
    <w:rsid w:val="00F027CC"/>
    <w:rsid w:val="00F15898"/>
    <w:rsid w:val="00F238E3"/>
    <w:rsid w:val="00F24206"/>
    <w:rsid w:val="00F3459D"/>
    <w:rsid w:val="00F36EA5"/>
    <w:rsid w:val="00F4144C"/>
    <w:rsid w:val="00F41EBF"/>
    <w:rsid w:val="00F44554"/>
    <w:rsid w:val="00F46681"/>
    <w:rsid w:val="00F5458E"/>
    <w:rsid w:val="00F55C4F"/>
    <w:rsid w:val="00F7559F"/>
    <w:rsid w:val="00F76609"/>
    <w:rsid w:val="00F91DC1"/>
    <w:rsid w:val="00FA2481"/>
    <w:rsid w:val="00FA657F"/>
    <w:rsid w:val="00FD43A6"/>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E6F45E"/>
  <w15:docId w15:val="{A2EC9C06-5F43-4ED9-9B18-144179F0E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it-IT" w:bidi="ar-SA"/>
      </w:rPr>
    </w:rPrDefault>
    <w:pPrDefault>
      <w:pPr>
        <w:spacing w:line="276" w:lineRule="auto"/>
        <w:contextualSpacing/>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style>
  <w:style w:type="paragraph" w:styleId="Titolo1">
    <w:name w:val="heading 1"/>
    <w:basedOn w:val="Normale"/>
    <w:next w:val="Normale"/>
    <w:link w:val="Titolo1Carattere"/>
    <w:uiPriority w:val="9"/>
    <w:qFormat/>
    <w:rsid w:val="00904A04"/>
    <w:pPr>
      <w:keepNext/>
      <w:keepLines/>
      <w:numPr>
        <w:numId w:val="1"/>
      </w:numPr>
      <w:shd w:val="pct15" w:color="auto" w:fill="auto"/>
      <w:spacing w:before="240" w:after="240"/>
      <w:contextualSpacing w:val="0"/>
      <w:jc w:val="both"/>
      <w:outlineLvl w:val="0"/>
    </w:pPr>
    <w:rPr>
      <w:rFonts w:ascii="Garamond" w:eastAsiaTheme="majorEastAsia" w:hAnsi="Garamond" w:cstheme="majorBidi"/>
      <w:b/>
      <w:color w:val="000000" w:themeColor="text1"/>
      <w:lang w:val="en-GB" w:eastAsia="en-US"/>
    </w:rPr>
  </w:style>
  <w:style w:type="paragraph" w:styleId="Titolo2">
    <w:name w:val="heading 2"/>
    <w:basedOn w:val="Normale"/>
    <w:next w:val="Normale"/>
    <w:link w:val="Titolo2Carattere"/>
    <w:uiPriority w:val="9"/>
    <w:qFormat/>
    <w:rsid w:val="00AF0B01"/>
    <w:pPr>
      <w:keepNext/>
      <w:keepLines/>
      <w:numPr>
        <w:numId w:val="2"/>
      </w:numPr>
      <w:spacing w:before="240" w:after="120"/>
      <w:contextualSpacing w:val="0"/>
      <w:jc w:val="both"/>
      <w:outlineLvl w:val="1"/>
    </w:pPr>
    <w:rPr>
      <w:rFonts w:ascii="Garamond" w:eastAsiaTheme="majorEastAsia" w:hAnsi="Garamond" w:cstheme="majorBidi"/>
      <w:b/>
      <w:szCs w:val="26"/>
      <w:lang w:val="en-GB" w:eastAsia="en-US"/>
    </w:rPr>
  </w:style>
  <w:style w:type="paragraph" w:styleId="Titolo3">
    <w:name w:val="heading 3"/>
    <w:basedOn w:val="Titolo2"/>
    <w:next w:val="Normale"/>
    <w:link w:val="Titolo3Carattere"/>
    <w:uiPriority w:val="9"/>
    <w:qFormat/>
    <w:rsid w:val="0022157C"/>
    <w:pPr>
      <w:numPr>
        <w:ilvl w:val="1"/>
        <w:numId w:val="3"/>
      </w:numPr>
      <w:outlineLvl w:val="2"/>
    </w:pPr>
    <w:rPr>
      <w:b w:val="0"/>
    </w:rPr>
  </w:style>
  <w:style w:type="paragraph" w:styleId="Titolo4">
    <w:name w:val="heading 4"/>
    <w:basedOn w:val="Normale"/>
    <w:next w:val="Normale"/>
    <w:pPr>
      <w:keepNext/>
      <w:keepLines/>
      <w:spacing w:before="280" w:after="80"/>
      <w:outlineLvl w:val="3"/>
    </w:pPr>
    <w:rPr>
      <w:color w:val="666666"/>
      <w:sz w:val="24"/>
      <w:szCs w:val="24"/>
    </w:rPr>
  </w:style>
  <w:style w:type="paragraph" w:styleId="Titolo5">
    <w:name w:val="heading 5"/>
    <w:basedOn w:val="Normale"/>
    <w:next w:val="Normale"/>
    <w:pPr>
      <w:keepNext/>
      <w:keepLines/>
      <w:spacing w:before="240" w:after="80"/>
      <w:outlineLvl w:val="4"/>
    </w:pPr>
    <w:rPr>
      <w:color w:val="666666"/>
    </w:rPr>
  </w:style>
  <w:style w:type="paragraph" w:styleId="Titolo6">
    <w:name w:val="heading 6"/>
    <w:basedOn w:val="Normale"/>
    <w:next w:val="Normale"/>
    <w:pPr>
      <w:keepNext/>
      <w:keepLines/>
      <w:spacing w:before="240" w:after="80"/>
      <w:outlineLvl w:val="5"/>
    </w:pPr>
    <w:rPr>
      <w:i/>
      <w:color w:val="66666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olo">
    <w:name w:val="Title"/>
    <w:basedOn w:val="Normale"/>
    <w:next w:val="Normale"/>
    <w:pPr>
      <w:keepNext/>
      <w:keepLines/>
      <w:spacing w:after="60"/>
    </w:pPr>
    <w:rPr>
      <w:sz w:val="52"/>
      <w:szCs w:val="52"/>
    </w:rPr>
  </w:style>
  <w:style w:type="paragraph" w:styleId="Sottotitolo">
    <w:name w:val="Subtitle"/>
    <w:basedOn w:val="Normale"/>
    <w:next w:val="Normale"/>
    <w:pPr>
      <w:keepNext/>
      <w:keepLines/>
      <w:spacing w:after="320"/>
    </w:pPr>
    <w:rPr>
      <w:color w:val="666666"/>
      <w:sz w:val="30"/>
      <w:szCs w:val="30"/>
    </w:rPr>
  </w:style>
  <w:style w:type="table" w:customStyle="1" w:styleId="a">
    <w:basedOn w:val="TableNormal1"/>
    <w:tblPr>
      <w:tblStyleRowBandSize w:val="1"/>
      <w:tblStyleColBandSize w:val="1"/>
      <w:tblCellMar>
        <w:top w:w="100" w:type="dxa"/>
        <w:left w:w="100" w:type="dxa"/>
        <w:bottom w:w="100" w:type="dxa"/>
        <w:right w:w="100" w:type="dxa"/>
      </w:tblCellMar>
    </w:tblPr>
  </w:style>
  <w:style w:type="table" w:customStyle="1" w:styleId="a0">
    <w:basedOn w:val="TableNormal1"/>
    <w:tblPr>
      <w:tblStyleRowBandSize w:val="1"/>
      <w:tblStyleColBandSize w:val="1"/>
      <w:tblCellMar>
        <w:top w:w="100" w:type="dxa"/>
        <w:left w:w="100" w:type="dxa"/>
        <w:bottom w:w="100" w:type="dxa"/>
        <w:right w:w="100" w:type="dxa"/>
      </w:tblCellMar>
    </w:tblPr>
  </w:style>
  <w:style w:type="paragraph" w:styleId="Intestazione">
    <w:name w:val="header"/>
    <w:basedOn w:val="Normale"/>
    <w:link w:val="IntestazioneCarattere"/>
    <w:uiPriority w:val="99"/>
    <w:unhideWhenUsed/>
    <w:rsid w:val="00136AE8"/>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136AE8"/>
  </w:style>
  <w:style w:type="paragraph" w:styleId="Pidipagina">
    <w:name w:val="footer"/>
    <w:basedOn w:val="Normale"/>
    <w:link w:val="PidipaginaCarattere"/>
    <w:uiPriority w:val="99"/>
    <w:unhideWhenUsed/>
    <w:rsid w:val="00136AE8"/>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136AE8"/>
  </w:style>
  <w:style w:type="paragraph" w:styleId="Paragrafoelenco">
    <w:name w:val="List Paragraph"/>
    <w:aliases w:val="Table/Figure Heading,Paragraphe de liste1,Bullets,Liste 1,List Paragraph1,References,standard"/>
    <w:basedOn w:val="Normale"/>
    <w:link w:val="ParagrafoelencoCarattere"/>
    <w:uiPriority w:val="34"/>
    <w:qFormat/>
    <w:rsid w:val="007F5A99"/>
    <w:pPr>
      <w:spacing w:after="200"/>
      <w:ind w:left="720"/>
    </w:pPr>
    <w:rPr>
      <w:rFonts w:asciiTheme="minorHAnsi" w:eastAsiaTheme="minorHAnsi" w:hAnsiTheme="minorHAnsi" w:cstheme="minorBidi"/>
      <w:lang w:val="it-IT" w:eastAsia="en-US"/>
    </w:rPr>
  </w:style>
  <w:style w:type="table" w:styleId="Grigliatabella">
    <w:name w:val="Table Grid"/>
    <w:basedOn w:val="Tabellanormale"/>
    <w:uiPriority w:val="39"/>
    <w:rsid w:val="007F5A99"/>
    <w:pPr>
      <w:spacing w:line="240" w:lineRule="auto"/>
      <w:contextualSpacing w:val="0"/>
    </w:pPr>
    <w:rPr>
      <w:rFonts w:asciiTheme="minorHAnsi" w:eastAsiaTheme="minorHAnsi" w:hAnsiTheme="minorHAnsi" w:cstheme="minorBidi"/>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unhideWhenUsed/>
    <w:rsid w:val="007F5A99"/>
    <w:pPr>
      <w:widowControl w:val="0"/>
      <w:snapToGrid w:val="0"/>
      <w:spacing w:before="100" w:after="100" w:line="240" w:lineRule="auto"/>
      <w:contextualSpacing w:val="0"/>
    </w:pPr>
    <w:rPr>
      <w:rFonts w:ascii="Times New Roman" w:eastAsia="Times New Roman" w:hAnsi="Times New Roman" w:cs="Times New Roman"/>
      <w:sz w:val="20"/>
      <w:szCs w:val="20"/>
      <w:lang w:val="en-GB" w:eastAsia="en-US"/>
    </w:rPr>
  </w:style>
  <w:style w:type="character" w:customStyle="1" w:styleId="TestocommentoCarattere">
    <w:name w:val="Testo commento Carattere"/>
    <w:basedOn w:val="Carpredefinitoparagrafo"/>
    <w:link w:val="Testocommento"/>
    <w:uiPriority w:val="99"/>
    <w:rsid w:val="007F5A99"/>
    <w:rPr>
      <w:rFonts w:ascii="Times New Roman" w:eastAsia="Times New Roman" w:hAnsi="Times New Roman" w:cs="Times New Roman"/>
      <w:sz w:val="20"/>
      <w:szCs w:val="20"/>
      <w:lang w:val="en-GB" w:eastAsia="en-US"/>
    </w:rPr>
  </w:style>
  <w:style w:type="character" w:styleId="Rimandocommento">
    <w:name w:val="annotation reference"/>
    <w:basedOn w:val="Carpredefinitoparagrafo"/>
    <w:uiPriority w:val="99"/>
    <w:semiHidden/>
    <w:unhideWhenUsed/>
    <w:rsid w:val="007F5A99"/>
    <w:rPr>
      <w:sz w:val="16"/>
      <w:szCs w:val="16"/>
    </w:rPr>
  </w:style>
  <w:style w:type="paragraph" w:customStyle="1" w:styleId="xmsonormal">
    <w:name w:val="x_msonormal"/>
    <w:basedOn w:val="Normale"/>
    <w:rsid w:val="007F5A99"/>
    <w:pPr>
      <w:spacing w:before="100" w:beforeAutospacing="1" w:after="100" w:afterAutospacing="1" w:line="240" w:lineRule="auto"/>
      <w:contextualSpacing w:val="0"/>
    </w:pPr>
    <w:rPr>
      <w:rFonts w:ascii="Times New Roman" w:eastAsia="Times New Roman" w:hAnsi="Times New Roman" w:cs="Times New Roman"/>
      <w:sz w:val="24"/>
      <w:szCs w:val="24"/>
      <w:lang w:val="it-IT"/>
    </w:rPr>
  </w:style>
  <w:style w:type="paragraph" w:styleId="NormaleWeb">
    <w:name w:val="Normal (Web)"/>
    <w:basedOn w:val="Normale"/>
    <w:uiPriority w:val="99"/>
    <w:semiHidden/>
    <w:unhideWhenUsed/>
    <w:rsid w:val="007F5A99"/>
    <w:pPr>
      <w:spacing w:before="100" w:beforeAutospacing="1" w:after="100" w:afterAutospacing="1" w:line="240" w:lineRule="auto"/>
      <w:contextualSpacing w:val="0"/>
    </w:pPr>
    <w:rPr>
      <w:rFonts w:ascii="Times New Roman" w:eastAsiaTheme="minorEastAsia" w:hAnsi="Times New Roman" w:cs="Times New Roman"/>
      <w:sz w:val="24"/>
      <w:szCs w:val="24"/>
      <w:lang w:val="it-IT"/>
    </w:rPr>
  </w:style>
  <w:style w:type="character" w:styleId="Collegamentoipertestuale">
    <w:name w:val="Hyperlink"/>
    <w:basedOn w:val="Carpredefinitoparagrafo"/>
    <w:uiPriority w:val="99"/>
    <w:unhideWhenUsed/>
    <w:rsid w:val="007F5A99"/>
    <w:rPr>
      <w:color w:val="0000FF" w:themeColor="hyperlink"/>
      <w:u w:val="single"/>
    </w:rPr>
  </w:style>
  <w:style w:type="paragraph" w:styleId="Testofumetto">
    <w:name w:val="Balloon Text"/>
    <w:basedOn w:val="Normale"/>
    <w:link w:val="TestofumettoCarattere"/>
    <w:uiPriority w:val="99"/>
    <w:semiHidden/>
    <w:unhideWhenUsed/>
    <w:rsid w:val="00E92089"/>
    <w:pPr>
      <w:spacing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92089"/>
    <w:rPr>
      <w:rFonts w:ascii="Segoe UI" w:hAnsi="Segoe UI" w:cs="Segoe UI"/>
      <w:sz w:val="18"/>
      <w:szCs w:val="18"/>
    </w:rPr>
  </w:style>
  <w:style w:type="paragraph" w:styleId="Soggettocommento">
    <w:name w:val="annotation subject"/>
    <w:basedOn w:val="Testocommento"/>
    <w:next w:val="Testocommento"/>
    <w:link w:val="SoggettocommentoCarattere"/>
    <w:uiPriority w:val="99"/>
    <w:semiHidden/>
    <w:unhideWhenUsed/>
    <w:rsid w:val="00905995"/>
    <w:pPr>
      <w:widowControl/>
      <w:snapToGrid/>
      <w:spacing w:before="0" w:after="0"/>
      <w:contextualSpacing/>
    </w:pPr>
    <w:rPr>
      <w:rFonts w:ascii="Arial" w:eastAsia="Arial" w:hAnsi="Arial" w:cs="Arial"/>
      <w:b/>
      <w:bCs/>
      <w:lang w:val="en" w:eastAsia="it-IT"/>
    </w:rPr>
  </w:style>
  <w:style w:type="character" w:customStyle="1" w:styleId="SoggettocommentoCarattere">
    <w:name w:val="Soggetto commento Carattere"/>
    <w:basedOn w:val="TestocommentoCarattere"/>
    <w:link w:val="Soggettocommento"/>
    <w:uiPriority w:val="99"/>
    <w:semiHidden/>
    <w:rsid w:val="00905995"/>
    <w:rPr>
      <w:rFonts w:ascii="Times New Roman" w:eastAsia="Times New Roman" w:hAnsi="Times New Roman" w:cs="Times New Roman"/>
      <w:b/>
      <w:bCs/>
      <w:sz w:val="20"/>
      <w:szCs w:val="20"/>
      <w:lang w:val="en-GB" w:eastAsia="en-US"/>
    </w:rPr>
  </w:style>
  <w:style w:type="character" w:customStyle="1" w:styleId="Titolo1Carattere">
    <w:name w:val="Titolo 1 Carattere"/>
    <w:basedOn w:val="Carpredefinitoparagrafo"/>
    <w:link w:val="Titolo1"/>
    <w:uiPriority w:val="9"/>
    <w:rsid w:val="00904A04"/>
    <w:rPr>
      <w:rFonts w:ascii="Garamond" w:eastAsiaTheme="majorEastAsia" w:hAnsi="Garamond" w:cstheme="majorBidi"/>
      <w:b/>
      <w:color w:val="000000" w:themeColor="text1"/>
      <w:shd w:val="pct15" w:color="auto" w:fill="auto"/>
      <w:lang w:val="en-GB" w:eastAsia="en-US"/>
    </w:rPr>
  </w:style>
  <w:style w:type="character" w:customStyle="1" w:styleId="Titolo2Carattere">
    <w:name w:val="Titolo 2 Carattere"/>
    <w:basedOn w:val="Carpredefinitoparagrafo"/>
    <w:link w:val="Titolo2"/>
    <w:uiPriority w:val="9"/>
    <w:rsid w:val="00AF0B01"/>
    <w:rPr>
      <w:rFonts w:ascii="Garamond" w:eastAsiaTheme="majorEastAsia" w:hAnsi="Garamond" w:cstheme="majorBidi"/>
      <w:b/>
      <w:szCs w:val="26"/>
      <w:lang w:val="en-GB" w:eastAsia="en-US"/>
    </w:rPr>
  </w:style>
  <w:style w:type="character" w:customStyle="1" w:styleId="Titolo3Carattere">
    <w:name w:val="Titolo 3 Carattere"/>
    <w:basedOn w:val="Carpredefinitoparagrafo"/>
    <w:link w:val="Titolo3"/>
    <w:uiPriority w:val="9"/>
    <w:rsid w:val="009C7274"/>
    <w:rPr>
      <w:rFonts w:ascii="Garamond" w:eastAsiaTheme="majorEastAsia" w:hAnsi="Garamond" w:cstheme="majorBidi"/>
      <w:szCs w:val="26"/>
      <w:lang w:val="en-GB" w:eastAsia="en-US"/>
    </w:rPr>
  </w:style>
  <w:style w:type="character" w:customStyle="1" w:styleId="normaltextrun">
    <w:name w:val="normaltextrun"/>
    <w:basedOn w:val="Carpredefinitoparagrafo"/>
    <w:rsid w:val="00611597"/>
  </w:style>
  <w:style w:type="paragraph" w:customStyle="1" w:styleId="Default">
    <w:name w:val="Default"/>
    <w:rsid w:val="00BD47DA"/>
    <w:pPr>
      <w:autoSpaceDE w:val="0"/>
      <w:autoSpaceDN w:val="0"/>
      <w:adjustRightInd w:val="0"/>
      <w:spacing w:line="240" w:lineRule="auto"/>
      <w:contextualSpacing w:val="0"/>
    </w:pPr>
    <w:rPr>
      <w:rFonts w:ascii="Times New Roman" w:eastAsiaTheme="minorHAnsi" w:hAnsi="Times New Roman" w:cs="Times New Roman"/>
      <w:color w:val="000000"/>
      <w:sz w:val="24"/>
      <w:szCs w:val="24"/>
      <w:lang w:val="en-US" w:eastAsia="en-US"/>
    </w:rPr>
  </w:style>
  <w:style w:type="paragraph" w:customStyle="1" w:styleId="IFADparagraphno2ndlevel">
    <w:name w:val="IFAD paragraph no. 2nd level"/>
    <w:basedOn w:val="Normale"/>
    <w:rsid w:val="002D58FC"/>
    <w:pPr>
      <w:numPr>
        <w:ilvl w:val="1"/>
        <w:numId w:val="26"/>
      </w:numPr>
      <w:spacing w:after="120" w:line="240" w:lineRule="auto"/>
      <w:contextualSpacing w:val="0"/>
    </w:pPr>
    <w:rPr>
      <w:rFonts w:ascii="Verdana" w:eastAsia="Times New Roman" w:hAnsi="Verdana"/>
      <w:sz w:val="20"/>
      <w:szCs w:val="20"/>
      <w:lang w:val="en-CA" w:eastAsia="en-US"/>
    </w:rPr>
  </w:style>
  <w:style w:type="paragraph" w:customStyle="1" w:styleId="IFADparagraphno3rdlevel">
    <w:name w:val="IFAD paragraph no. 3rd level"/>
    <w:basedOn w:val="Normale"/>
    <w:rsid w:val="002D58FC"/>
    <w:pPr>
      <w:numPr>
        <w:ilvl w:val="2"/>
        <w:numId w:val="26"/>
      </w:numPr>
      <w:spacing w:after="120" w:line="240" w:lineRule="auto"/>
      <w:contextualSpacing w:val="0"/>
    </w:pPr>
    <w:rPr>
      <w:rFonts w:ascii="Verdana" w:eastAsia="Times New Roman" w:hAnsi="Verdana"/>
      <w:sz w:val="20"/>
      <w:szCs w:val="20"/>
      <w:lang w:val="en-CA" w:eastAsia="en-US"/>
    </w:rPr>
  </w:style>
  <w:style w:type="paragraph" w:customStyle="1" w:styleId="IFADparagraphno4thlevel">
    <w:name w:val="IFAD paragraph no. 4th level"/>
    <w:basedOn w:val="Normale"/>
    <w:rsid w:val="002D58FC"/>
    <w:pPr>
      <w:numPr>
        <w:ilvl w:val="3"/>
        <w:numId w:val="26"/>
      </w:numPr>
      <w:spacing w:line="240" w:lineRule="auto"/>
      <w:contextualSpacing w:val="0"/>
    </w:pPr>
    <w:rPr>
      <w:rFonts w:ascii="Verdana" w:eastAsia="Times New Roman" w:hAnsi="Verdana"/>
      <w:sz w:val="20"/>
      <w:szCs w:val="20"/>
      <w:lang w:val="en-CA" w:eastAsia="en-US"/>
    </w:rPr>
  </w:style>
  <w:style w:type="character" w:customStyle="1" w:styleId="ParagrafoelencoCarattere">
    <w:name w:val="Paragrafo elenco Carattere"/>
    <w:aliases w:val="Table/Figure Heading Carattere,Paragraphe de liste1 Carattere,Bullets Carattere,Liste 1 Carattere,List Paragraph1 Carattere,References Carattere,standard Carattere"/>
    <w:link w:val="Paragrafoelenco"/>
    <w:uiPriority w:val="34"/>
    <w:locked/>
    <w:rsid w:val="002D58FC"/>
    <w:rPr>
      <w:rFonts w:asciiTheme="minorHAnsi" w:eastAsiaTheme="minorHAnsi" w:hAnsiTheme="minorHAnsi" w:cstheme="minorBidi"/>
      <w:lang w:val="it-IT" w:eastAsia="en-US"/>
    </w:rPr>
  </w:style>
  <w:style w:type="character" w:styleId="Rimandonotaapidipagina">
    <w:name w:val="footnote reference"/>
    <w:uiPriority w:val="99"/>
    <w:rsid w:val="00B0479C"/>
    <w:rPr>
      <w:vertAlign w:val="superscript"/>
    </w:rPr>
  </w:style>
  <w:style w:type="paragraph" w:styleId="Testonotaapidipagina">
    <w:name w:val="footnote text"/>
    <w:basedOn w:val="Normale"/>
    <w:link w:val="TestonotaapidipaginaCarattere"/>
    <w:uiPriority w:val="99"/>
    <w:rsid w:val="00B0479C"/>
    <w:pPr>
      <w:tabs>
        <w:tab w:val="left" w:pos="425"/>
      </w:tabs>
      <w:spacing w:line="240" w:lineRule="auto"/>
      <w:contextualSpacing w:val="0"/>
    </w:pPr>
    <w:rPr>
      <w:rFonts w:eastAsia="MS Mincho"/>
      <w:color w:val="000000"/>
      <w:sz w:val="16"/>
      <w:szCs w:val="20"/>
      <w:lang w:val="en-CA" w:eastAsia="en-US"/>
    </w:rPr>
  </w:style>
  <w:style w:type="character" w:customStyle="1" w:styleId="TestonotaapidipaginaCarattere">
    <w:name w:val="Testo nota a piè di pagina Carattere"/>
    <w:basedOn w:val="Carpredefinitoparagrafo"/>
    <w:link w:val="Testonotaapidipagina"/>
    <w:uiPriority w:val="99"/>
    <w:rsid w:val="00B0479C"/>
    <w:rPr>
      <w:rFonts w:eastAsia="MS Mincho"/>
      <w:color w:val="000000"/>
      <w:sz w:val="16"/>
      <w:szCs w:val="20"/>
      <w:lang w:val="en-CA" w:eastAsia="en-US"/>
    </w:rPr>
  </w:style>
  <w:style w:type="character" w:styleId="Collegamentovisitato">
    <w:name w:val="FollowedHyperlink"/>
    <w:basedOn w:val="Carpredefinitoparagrafo"/>
    <w:uiPriority w:val="99"/>
    <w:semiHidden/>
    <w:unhideWhenUsed/>
    <w:rsid w:val="00B4193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037811">
      <w:bodyDiv w:val="1"/>
      <w:marLeft w:val="0"/>
      <w:marRight w:val="0"/>
      <w:marTop w:val="0"/>
      <w:marBottom w:val="0"/>
      <w:divBdr>
        <w:top w:val="none" w:sz="0" w:space="0" w:color="auto"/>
        <w:left w:val="none" w:sz="0" w:space="0" w:color="auto"/>
        <w:bottom w:val="none" w:sz="0" w:space="0" w:color="auto"/>
        <w:right w:val="none" w:sz="0" w:space="0" w:color="auto"/>
      </w:divBdr>
      <w:divsChild>
        <w:div w:id="657613317">
          <w:marLeft w:val="0"/>
          <w:marRight w:val="0"/>
          <w:marTop w:val="0"/>
          <w:marBottom w:val="0"/>
          <w:divBdr>
            <w:top w:val="none" w:sz="0" w:space="0" w:color="auto"/>
            <w:left w:val="none" w:sz="0" w:space="0" w:color="auto"/>
            <w:bottom w:val="none" w:sz="0" w:space="0" w:color="auto"/>
            <w:right w:val="none" w:sz="0" w:space="0" w:color="auto"/>
          </w:divBdr>
          <w:divsChild>
            <w:div w:id="1977099064">
              <w:marLeft w:val="0"/>
              <w:marRight w:val="0"/>
              <w:marTop w:val="0"/>
              <w:marBottom w:val="0"/>
              <w:divBdr>
                <w:top w:val="none" w:sz="0" w:space="0" w:color="auto"/>
                <w:left w:val="none" w:sz="0" w:space="0" w:color="auto"/>
                <w:bottom w:val="none" w:sz="0" w:space="0" w:color="auto"/>
                <w:right w:val="none" w:sz="0" w:space="0" w:color="auto"/>
              </w:divBdr>
              <w:divsChild>
                <w:div w:id="1866092993">
                  <w:marLeft w:val="0"/>
                  <w:marRight w:val="0"/>
                  <w:marTop w:val="0"/>
                  <w:marBottom w:val="0"/>
                  <w:divBdr>
                    <w:top w:val="none" w:sz="0" w:space="0" w:color="auto"/>
                    <w:left w:val="none" w:sz="0" w:space="0" w:color="auto"/>
                    <w:bottom w:val="none" w:sz="0" w:space="0" w:color="auto"/>
                    <w:right w:val="none" w:sz="0" w:space="0" w:color="auto"/>
                  </w:divBdr>
                  <w:divsChild>
                    <w:div w:id="1716001903">
                      <w:marLeft w:val="0"/>
                      <w:marRight w:val="0"/>
                      <w:marTop w:val="0"/>
                      <w:marBottom w:val="0"/>
                      <w:divBdr>
                        <w:top w:val="none" w:sz="0" w:space="0" w:color="auto"/>
                        <w:left w:val="none" w:sz="0" w:space="0" w:color="auto"/>
                        <w:bottom w:val="none" w:sz="0" w:space="0" w:color="auto"/>
                        <w:right w:val="none" w:sz="0" w:space="0" w:color="auto"/>
                      </w:divBdr>
                      <w:divsChild>
                        <w:div w:id="1937056369">
                          <w:marLeft w:val="0"/>
                          <w:marRight w:val="0"/>
                          <w:marTop w:val="0"/>
                          <w:marBottom w:val="0"/>
                          <w:divBdr>
                            <w:top w:val="none" w:sz="0" w:space="0" w:color="auto"/>
                            <w:left w:val="none" w:sz="0" w:space="0" w:color="auto"/>
                            <w:bottom w:val="none" w:sz="0" w:space="0" w:color="auto"/>
                            <w:right w:val="none" w:sz="0" w:space="0" w:color="auto"/>
                          </w:divBdr>
                          <w:divsChild>
                            <w:div w:id="100074409">
                              <w:marLeft w:val="0"/>
                              <w:marRight w:val="0"/>
                              <w:marTop w:val="0"/>
                              <w:marBottom w:val="0"/>
                              <w:divBdr>
                                <w:top w:val="none" w:sz="0" w:space="0" w:color="auto"/>
                                <w:left w:val="none" w:sz="0" w:space="0" w:color="auto"/>
                                <w:bottom w:val="none" w:sz="0" w:space="0" w:color="auto"/>
                                <w:right w:val="none" w:sz="0" w:space="0" w:color="auto"/>
                              </w:divBdr>
                              <w:divsChild>
                                <w:div w:id="1466119025">
                                  <w:marLeft w:val="0"/>
                                  <w:marRight w:val="0"/>
                                  <w:marTop w:val="0"/>
                                  <w:marBottom w:val="0"/>
                                  <w:divBdr>
                                    <w:top w:val="none" w:sz="0" w:space="0" w:color="auto"/>
                                    <w:left w:val="none" w:sz="0" w:space="0" w:color="auto"/>
                                    <w:bottom w:val="none" w:sz="0" w:space="0" w:color="auto"/>
                                    <w:right w:val="none" w:sz="0" w:space="0" w:color="auto"/>
                                  </w:divBdr>
                                  <w:divsChild>
                                    <w:div w:id="1518541151">
                                      <w:marLeft w:val="0"/>
                                      <w:marRight w:val="0"/>
                                      <w:marTop w:val="0"/>
                                      <w:marBottom w:val="0"/>
                                      <w:divBdr>
                                        <w:top w:val="none" w:sz="0" w:space="0" w:color="auto"/>
                                        <w:left w:val="none" w:sz="0" w:space="0" w:color="auto"/>
                                        <w:bottom w:val="none" w:sz="0" w:space="0" w:color="auto"/>
                                        <w:right w:val="none" w:sz="0" w:space="0" w:color="auto"/>
                                      </w:divBdr>
                                      <w:divsChild>
                                        <w:div w:id="8395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7974488">
      <w:bodyDiv w:val="1"/>
      <w:marLeft w:val="0"/>
      <w:marRight w:val="0"/>
      <w:marTop w:val="0"/>
      <w:marBottom w:val="0"/>
      <w:divBdr>
        <w:top w:val="none" w:sz="0" w:space="0" w:color="auto"/>
        <w:left w:val="none" w:sz="0" w:space="0" w:color="auto"/>
        <w:bottom w:val="none" w:sz="0" w:space="0" w:color="auto"/>
        <w:right w:val="none" w:sz="0" w:space="0" w:color="auto"/>
      </w:divBdr>
    </w:div>
    <w:div w:id="733702415">
      <w:bodyDiv w:val="1"/>
      <w:marLeft w:val="0"/>
      <w:marRight w:val="0"/>
      <w:marTop w:val="0"/>
      <w:marBottom w:val="0"/>
      <w:divBdr>
        <w:top w:val="none" w:sz="0" w:space="0" w:color="auto"/>
        <w:left w:val="none" w:sz="0" w:space="0" w:color="auto"/>
        <w:bottom w:val="none" w:sz="0" w:space="0" w:color="auto"/>
        <w:right w:val="none" w:sz="0" w:space="0" w:color="auto"/>
      </w:divBdr>
    </w:div>
    <w:div w:id="780564040">
      <w:bodyDiv w:val="1"/>
      <w:marLeft w:val="0"/>
      <w:marRight w:val="0"/>
      <w:marTop w:val="0"/>
      <w:marBottom w:val="0"/>
      <w:divBdr>
        <w:top w:val="none" w:sz="0" w:space="0" w:color="auto"/>
        <w:left w:val="none" w:sz="0" w:space="0" w:color="auto"/>
        <w:bottom w:val="none" w:sz="0" w:space="0" w:color="auto"/>
        <w:right w:val="none" w:sz="0" w:space="0" w:color="auto"/>
      </w:divBdr>
    </w:div>
    <w:div w:id="888566427">
      <w:bodyDiv w:val="1"/>
      <w:marLeft w:val="0"/>
      <w:marRight w:val="0"/>
      <w:marTop w:val="0"/>
      <w:marBottom w:val="0"/>
      <w:divBdr>
        <w:top w:val="none" w:sz="0" w:space="0" w:color="auto"/>
        <w:left w:val="none" w:sz="0" w:space="0" w:color="auto"/>
        <w:bottom w:val="none" w:sz="0" w:space="0" w:color="auto"/>
        <w:right w:val="none" w:sz="0" w:space="0" w:color="auto"/>
      </w:divBdr>
    </w:div>
    <w:div w:id="923496259">
      <w:bodyDiv w:val="1"/>
      <w:marLeft w:val="0"/>
      <w:marRight w:val="0"/>
      <w:marTop w:val="0"/>
      <w:marBottom w:val="0"/>
      <w:divBdr>
        <w:top w:val="none" w:sz="0" w:space="0" w:color="auto"/>
        <w:left w:val="none" w:sz="0" w:space="0" w:color="auto"/>
        <w:bottom w:val="none" w:sz="0" w:space="0" w:color="auto"/>
        <w:right w:val="none" w:sz="0" w:space="0" w:color="auto"/>
      </w:divBdr>
    </w:div>
    <w:div w:id="1186677159">
      <w:bodyDiv w:val="1"/>
      <w:marLeft w:val="0"/>
      <w:marRight w:val="0"/>
      <w:marTop w:val="0"/>
      <w:marBottom w:val="0"/>
      <w:divBdr>
        <w:top w:val="none" w:sz="0" w:space="0" w:color="auto"/>
        <w:left w:val="none" w:sz="0" w:space="0" w:color="auto"/>
        <w:bottom w:val="none" w:sz="0" w:space="0" w:color="auto"/>
        <w:right w:val="none" w:sz="0" w:space="0" w:color="auto"/>
      </w:divBdr>
    </w:div>
    <w:div w:id="1558320249">
      <w:bodyDiv w:val="1"/>
      <w:marLeft w:val="0"/>
      <w:marRight w:val="0"/>
      <w:marTop w:val="0"/>
      <w:marBottom w:val="0"/>
      <w:divBdr>
        <w:top w:val="none" w:sz="0" w:space="0" w:color="auto"/>
        <w:left w:val="none" w:sz="0" w:space="0" w:color="auto"/>
        <w:bottom w:val="none" w:sz="0" w:space="0" w:color="auto"/>
        <w:right w:val="none" w:sz="0" w:space="0" w:color="auto"/>
      </w:divBdr>
    </w:div>
    <w:div w:id="1596748885">
      <w:bodyDiv w:val="1"/>
      <w:marLeft w:val="0"/>
      <w:marRight w:val="0"/>
      <w:marTop w:val="0"/>
      <w:marBottom w:val="0"/>
      <w:divBdr>
        <w:top w:val="none" w:sz="0" w:space="0" w:color="auto"/>
        <w:left w:val="none" w:sz="0" w:space="0" w:color="auto"/>
        <w:bottom w:val="none" w:sz="0" w:space="0" w:color="auto"/>
        <w:right w:val="none" w:sz="0" w:space="0" w:color="auto"/>
      </w:divBdr>
      <w:divsChild>
        <w:div w:id="2120417302">
          <w:marLeft w:val="0"/>
          <w:marRight w:val="0"/>
          <w:marTop w:val="0"/>
          <w:marBottom w:val="0"/>
          <w:divBdr>
            <w:top w:val="none" w:sz="0" w:space="0" w:color="auto"/>
            <w:left w:val="none" w:sz="0" w:space="0" w:color="auto"/>
            <w:bottom w:val="none" w:sz="0" w:space="0" w:color="auto"/>
            <w:right w:val="none" w:sz="0" w:space="0" w:color="auto"/>
          </w:divBdr>
          <w:divsChild>
            <w:div w:id="1949503846">
              <w:marLeft w:val="0"/>
              <w:marRight w:val="0"/>
              <w:marTop w:val="0"/>
              <w:marBottom w:val="0"/>
              <w:divBdr>
                <w:top w:val="none" w:sz="0" w:space="0" w:color="auto"/>
                <w:left w:val="none" w:sz="0" w:space="0" w:color="auto"/>
                <w:bottom w:val="none" w:sz="0" w:space="0" w:color="auto"/>
                <w:right w:val="none" w:sz="0" w:space="0" w:color="auto"/>
              </w:divBdr>
              <w:divsChild>
                <w:div w:id="1464232320">
                  <w:marLeft w:val="0"/>
                  <w:marRight w:val="0"/>
                  <w:marTop w:val="0"/>
                  <w:marBottom w:val="0"/>
                  <w:divBdr>
                    <w:top w:val="none" w:sz="0" w:space="0" w:color="auto"/>
                    <w:left w:val="none" w:sz="0" w:space="0" w:color="auto"/>
                    <w:bottom w:val="none" w:sz="0" w:space="0" w:color="auto"/>
                    <w:right w:val="none" w:sz="0" w:space="0" w:color="auto"/>
                  </w:divBdr>
                  <w:divsChild>
                    <w:div w:id="1940067211">
                      <w:marLeft w:val="0"/>
                      <w:marRight w:val="0"/>
                      <w:marTop w:val="0"/>
                      <w:marBottom w:val="0"/>
                      <w:divBdr>
                        <w:top w:val="none" w:sz="0" w:space="0" w:color="auto"/>
                        <w:left w:val="none" w:sz="0" w:space="0" w:color="auto"/>
                        <w:bottom w:val="none" w:sz="0" w:space="0" w:color="auto"/>
                        <w:right w:val="none" w:sz="0" w:space="0" w:color="auto"/>
                      </w:divBdr>
                      <w:divsChild>
                        <w:div w:id="1644578350">
                          <w:marLeft w:val="0"/>
                          <w:marRight w:val="0"/>
                          <w:marTop w:val="0"/>
                          <w:marBottom w:val="0"/>
                          <w:divBdr>
                            <w:top w:val="none" w:sz="0" w:space="0" w:color="auto"/>
                            <w:left w:val="none" w:sz="0" w:space="0" w:color="auto"/>
                            <w:bottom w:val="none" w:sz="0" w:space="0" w:color="auto"/>
                            <w:right w:val="none" w:sz="0" w:space="0" w:color="auto"/>
                          </w:divBdr>
                          <w:divsChild>
                            <w:div w:id="1863351671">
                              <w:marLeft w:val="0"/>
                              <w:marRight w:val="0"/>
                              <w:marTop w:val="0"/>
                              <w:marBottom w:val="0"/>
                              <w:divBdr>
                                <w:top w:val="none" w:sz="0" w:space="0" w:color="auto"/>
                                <w:left w:val="none" w:sz="0" w:space="0" w:color="auto"/>
                                <w:bottom w:val="none" w:sz="0" w:space="0" w:color="auto"/>
                                <w:right w:val="none" w:sz="0" w:space="0" w:color="auto"/>
                              </w:divBdr>
                              <w:divsChild>
                                <w:div w:id="593057040">
                                  <w:marLeft w:val="0"/>
                                  <w:marRight w:val="0"/>
                                  <w:marTop w:val="0"/>
                                  <w:marBottom w:val="0"/>
                                  <w:divBdr>
                                    <w:top w:val="none" w:sz="0" w:space="0" w:color="auto"/>
                                    <w:left w:val="none" w:sz="0" w:space="0" w:color="auto"/>
                                    <w:bottom w:val="none" w:sz="0" w:space="0" w:color="auto"/>
                                    <w:right w:val="none" w:sz="0" w:space="0" w:color="auto"/>
                                  </w:divBdr>
                                  <w:divsChild>
                                    <w:div w:id="1449356300">
                                      <w:marLeft w:val="0"/>
                                      <w:marRight w:val="0"/>
                                      <w:marTop w:val="0"/>
                                      <w:marBottom w:val="0"/>
                                      <w:divBdr>
                                        <w:top w:val="none" w:sz="0" w:space="0" w:color="auto"/>
                                        <w:left w:val="none" w:sz="0" w:space="0" w:color="auto"/>
                                        <w:bottom w:val="none" w:sz="0" w:space="0" w:color="auto"/>
                                        <w:right w:val="none" w:sz="0" w:space="0" w:color="auto"/>
                                      </w:divBdr>
                                      <w:divsChild>
                                        <w:div w:id="113109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4180078">
      <w:bodyDiv w:val="1"/>
      <w:marLeft w:val="0"/>
      <w:marRight w:val="0"/>
      <w:marTop w:val="0"/>
      <w:marBottom w:val="0"/>
      <w:divBdr>
        <w:top w:val="none" w:sz="0" w:space="0" w:color="auto"/>
        <w:left w:val="none" w:sz="0" w:space="0" w:color="auto"/>
        <w:bottom w:val="none" w:sz="0" w:space="0" w:color="auto"/>
        <w:right w:val="none" w:sz="0" w:space="0" w:color="auto"/>
      </w:divBdr>
    </w:div>
    <w:div w:id="18869445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eader" Target="header5.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iamase@oxfam.it" TargetMode="Externa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9.xml"/><Relationship Id="rId10" Type="http://schemas.openxmlformats.org/officeDocument/2006/relationships/image" Target="media/image3.jpeg"/><Relationship Id="rId19" Type="http://schemas.openxmlformats.org/officeDocument/2006/relationships/header" Target="header6.xml"/><Relationship Id="rId31" Type="http://schemas.microsoft.com/office/2016/09/relationships/commentsIds" Target="commentsIds.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header" Target="header8.xml"/></Relationships>
</file>

<file path=word/_rels/footnotes.xml.rels><?xml version="1.0" encoding="UTF-8" standalone="yes"?>
<Relationships xmlns="http://schemas.openxmlformats.org/package/2006/relationships"><Relationship Id="rId1" Type="http://schemas.openxmlformats.org/officeDocument/2006/relationships/hyperlink" Target="https://www.ifad.org/documents/38711624/40280512/IFAD%27s+operational+framework+for+scaling+up+results.pdf/43f3baee-d7bf-4e32-8e7d-bbcfe5eb488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716974-DE50-4F6F-9BC5-FEC1BD45DC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5973</Words>
  <Characters>34051</Characters>
  <Application>Microsoft Office Word</Application>
  <DocSecurity>0</DocSecurity>
  <Lines>283</Lines>
  <Paragraphs>79</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Lorenzo Paoli</dc:creator>
  <cp:lastModifiedBy>Simona Rigoni</cp:lastModifiedBy>
  <cp:revision>2</cp:revision>
  <dcterms:created xsi:type="dcterms:W3CDTF">2020-08-07T09:58:00Z</dcterms:created>
  <dcterms:modified xsi:type="dcterms:W3CDTF">2020-08-07T09:58:00Z</dcterms:modified>
</cp:coreProperties>
</file>