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ABF8A" w14:textId="7D201FC6" w:rsidR="00146C79" w:rsidRPr="003125CF" w:rsidRDefault="00CA23AB" w:rsidP="003125CF">
      <w:pPr>
        <w:jc w:val="both"/>
        <w:rPr>
          <w:rFonts w:ascii="Arial" w:hAnsi="Arial" w:cs="Arial"/>
          <w:b/>
          <w:bCs/>
          <w:sz w:val="20"/>
          <w:szCs w:val="20"/>
          <w:lang w:val="en-US"/>
        </w:rPr>
      </w:pPr>
      <w:r>
        <w:rPr>
          <w:rFonts w:ascii="Arial" w:hAnsi="Arial" w:cs="Arial"/>
          <w:b/>
          <w:bCs/>
          <w:noProof/>
          <w:sz w:val="20"/>
          <w:szCs w:val="20"/>
          <w:lang w:val="en-US"/>
        </w:rPr>
        <w:drawing>
          <wp:anchor distT="0" distB="0" distL="114300" distR="114300" simplePos="0" relativeHeight="251677184" behindDoc="0" locked="0" layoutInCell="1" allowOverlap="1" wp14:anchorId="562068FF" wp14:editId="546FE577">
            <wp:simplePos x="0" y="0"/>
            <wp:positionH relativeFrom="margin">
              <wp:align>center</wp:align>
            </wp:positionH>
            <wp:positionV relativeFrom="paragraph">
              <wp:posOffset>0</wp:posOffset>
            </wp:positionV>
            <wp:extent cx="3596640" cy="1993265"/>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aseej_Logotipo + Payoff_Colori_SfondoTrasparente.png"/>
                    <pic:cNvPicPr/>
                  </pic:nvPicPr>
                  <pic:blipFill>
                    <a:blip r:embed="rId11">
                      <a:extLst>
                        <a:ext uri="{28A0092B-C50C-407E-A947-70E740481C1C}">
                          <a14:useLocalDpi xmlns:a14="http://schemas.microsoft.com/office/drawing/2010/main" val="0"/>
                        </a:ext>
                      </a:extLst>
                    </a:blip>
                    <a:stretch>
                      <a:fillRect/>
                    </a:stretch>
                  </pic:blipFill>
                  <pic:spPr>
                    <a:xfrm>
                      <a:off x="0" y="0"/>
                      <a:ext cx="3596640" cy="1993265"/>
                    </a:xfrm>
                    <a:prstGeom prst="rect">
                      <a:avLst/>
                    </a:prstGeom>
                  </pic:spPr>
                </pic:pic>
              </a:graphicData>
            </a:graphic>
          </wp:anchor>
        </w:drawing>
      </w:r>
      <w:r>
        <w:rPr>
          <w:rFonts w:ascii="Arial" w:hAnsi="Arial" w:cs="Arial"/>
          <w:noProof/>
          <w:sz w:val="20"/>
          <w:szCs w:val="20"/>
          <w:lang w:val="en-US"/>
        </w:rPr>
        <w:drawing>
          <wp:anchor distT="0" distB="0" distL="114300" distR="114300" simplePos="0" relativeHeight="251673599" behindDoc="1" locked="0" layoutInCell="1" allowOverlap="1" wp14:anchorId="2AB4C2E5" wp14:editId="762064EE">
            <wp:simplePos x="0" y="0"/>
            <wp:positionH relativeFrom="column">
              <wp:posOffset>-407670</wp:posOffset>
            </wp:positionH>
            <wp:positionV relativeFrom="paragraph">
              <wp:posOffset>-587375</wp:posOffset>
            </wp:positionV>
            <wp:extent cx="6949440" cy="10058400"/>
            <wp:effectExtent l="0" t="0" r="381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aseej_Pattern_A4_100%.png"/>
                    <pic:cNvPicPr/>
                  </pic:nvPicPr>
                  <pic:blipFill>
                    <a:blip r:embed="rId12">
                      <a:extLst>
                        <a:ext uri="{28A0092B-C50C-407E-A947-70E740481C1C}">
                          <a14:useLocalDpi xmlns:a14="http://schemas.microsoft.com/office/drawing/2010/main" val="0"/>
                        </a:ext>
                      </a:extLst>
                    </a:blip>
                    <a:stretch>
                      <a:fillRect/>
                    </a:stretch>
                  </pic:blipFill>
                  <pic:spPr>
                    <a:xfrm>
                      <a:off x="0" y="0"/>
                      <a:ext cx="6949440" cy="10058400"/>
                    </a:xfrm>
                    <a:prstGeom prst="rect">
                      <a:avLst/>
                    </a:prstGeom>
                  </pic:spPr>
                </pic:pic>
              </a:graphicData>
            </a:graphic>
            <wp14:sizeRelH relativeFrom="margin">
              <wp14:pctWidth>0</wp14:pctWidth>
            </wp14:sizeRelH>
            <wp14:sizeRelV relativeFrom="margin">
              <wp14:pctHeight>0</wp14:pctHeight>
            </wp14:sizeRelV>
          </wp:anchor>
        </w:drawing>
      </w:r>
    </w:p>
    <w:p w14:paraId="005B940A" w14:textId="759FF626" w:rsidR="00146C79" w:rsidRDefault="00146C79" w:rsidP="00146C79">
      <w:pPr>
        <w:jc w:val="center"/>
        <w:rPr>
          <w:rFonts w:ascii="Arial" w:hAnsi="Arial" w:cs="Arial"/>
          <w:sz w:val="20"/>
          <w:szCs w:val="20"/>
          <w:lang w:val="en-US"/>
        </w:rPr>
      </w:pPr>
    </w:p>
    <w:p w14:paraId="7CC4424E" w14:textId="38B98818" w:rsidR="003125CF" w:rsidRDefault="003125CF" w:rsidP="003125CF">
      <w:pPr>
        <w:rPr>
          <w:rFonts w:ascii="Arial" w:hAnsi="Arial" w:cs="Arial"/>
          <w:sz w:val="20"/>
          <w:szCs w:val="20"/>
          <w:lang w:val="en-US"/>
        </w:rPr>
      </w:pPr>
    </w:p>
    <w:p w14:paraId="151A174A" w14:textId="4B3729EB" w:rsidR="00146C79" w:rsidRDefault="00146C79" w:rsidP="00A51FA4">
      <w:pPr>
        <w:jc w:val="both"/>
        <w:rPr>
          <w:rFonts w:ascii="Arial" w:hAnsi="Arial" w:cs="Arial"/>
          <w:b/>
          <w:bCs/>
          <w:lang w:val="en-US"/>
        </w:rPr>
      </w:pPr>
    </w:p>
    <w:p w14:paraId="48595F63" w14:textId="54215BB7" w:rsidR="003125CF" w:rsidRDefault="003125CF" w:rsidP="00146C79">
      <w:pPr>
        <w:jc w:val="center"/>
        <w:rPr>
          <w:rFonts w:ascii="Arial" w:hAnsi="Arial" w:cs="Arial"/>
          <w:b/>
          <w:bCs/>
          <w:sz w:val="30"/>
          <w:szCs w:val="30"/>
          <w:u w:val="single"/>
          <w:lang w:val="en-US"/>
        </w:rPr>
      </w:pPr>
    </w:p>
    <w:p w14:paraId="426C7F66" w14:textId="668B6FA7" w:rsidR="003125CF" w:rsidRDefault="003125CF" w:rsidP="00146C79">
      <w:pPr>
        <w:jc w:val="center"/>
        <w:rPr>
          <w:rFonts w:ascii="Arial" w:hAnsi="Arial" w:cs="Arial"/>
          <w:b/>
          <w:bCs/>
          <w:sz w:val="30"/>
          <w:szCs w:val="30"/>
          <w:u w:val="single"/>
          <w:lang w:val="en-US"/>
        </w:rPr>
      </w:pPr>
    </w:p>
    <w:p w14:paraId="107D84EE" w14:textId="2AC66757" w:rsidR="003125CF" w:rsidRDefault="003125CF" w:rsidP="00146C79">
      <w:pPr>
        <w:jc w:val="center"/>
        <w:rPr>
          <w:rFonts w:ascii="Arial" w:hAnsi="Arial" w:cs="Arial"/>
          <w:b/>
          <w:bCs/>
          <w:sz w:val="30"/>
          <w:szCs w:val="30"/>
          <w:u w:val="single"/>
          <w:lang w:val="en-US"/>
        </w:rPr>
      </w:pPr>
    </w:p>
    <w:p w14:paraId="456FB809" w14:textId="77994023" w:rsidR="0025491F" w:rsidRDefault="0025491F" w:rsidP="00146C79">
      <w:pPr>
        <w:jc w:val="center"/>
        <w:rPr>
          <w:rFonts w:ascii="Arial" w:hAnsi="Arial" w:cs="Arial"/>
          <w:b/>
          <w:bCs/>
          <w:sz w:val="30"/>
          <w:szCs w:val="30"/>
          <w:u w:val="single"/>
          <w:lang w:val="en-US"/>
        </w:rPr>
      </w:pPr>
    </w:p>
    <w:p w14:paraId="50165CF8" w14:textId="1E88CEC3" w:rsidR="0025491F" w:rsidRDefault="0025491F" w:rsidP="00146C79">
      <w:pPr>
        <w:jc w:val="center"/>
        <w:rPr>
          <w:rFonts w:ascii="Arial" w:hAnsi="Arial" w:cs="Arial"/>
          <w:b/>
          <w:bCs/>
          <w:sz w:val="30"/>
          <w:szCs w:val="30"/>
          <w:u w:val="single"/>
          <w:lang w:val="en-US"/>
        </w:rPr>
      </w:pPr>
    </w:p>
    <w:p w14:paraId="3839515A" w14:textId="77777777" w:rsidR="00066026" w:rsidRDefault="00CA23AB" w:rsidP="00146C79">
      <w:pPr>
        <w:jc w:val="center"/>
        <w:rPr>
          <w:rFonts w:ascii="Arial" w:hAnsi="Arial" w:cs="Arial"/>
          <w:b/>
          <w:bCs/>
          <w:sz w:val="36"/>
          <w:szCs w:val="36"/>
          <w:u w:val="single"/>
          <w:lang w:val="en-US"/>
        </w:rPr>
      </w:pPr>
      <w:r>
        <w:rPr>
          <w:rFonts w:ascii="Arial" w:hAnsi="Arial" w:cs="Arial"/>
          <w:b/>
          <w:bCs/>
          <w:sz w:val="36"/>
          <w:szCs w:val="36"/>
          <w:u w:val="single"/>
          <w:lang w:val="en-US"/>
        </w:rPr>
        <w:t xml:space="preserve">GRANT SCHEME FOR </w:t>
      </w:r>
    </w:p>
    <w:p w14:paraId="03F2FCEF" w14:textId="3BF876B8" w:rsidR="00EB0F56" w:rsidRPr="0025491F" w:rsidRDefault="00066026" w:rsidP="00146C79">
      <w:pPr>
        <w:jc w:val="center"/>
        <w:rPr>
          <w:rFonts w:ascii="Arial" w:hAnsi="Arial" w:cs="Arial"/>
          <w:b/>
          <w:bCs/>
          <w:sz w:val="36"/>
          <w:szCs w:val="36"/>
          <w:u w:val="single"/>
          <w:lang w:val="en-US"/>
        </w:rPr>
      </w:pPr>
      <w:r>
        <w:rPr>
          <w:rFonts w:ascii="Arial" w:hAnsi="Arial" w:cs="Arial"/>
          <w:b/>
          <w:bCs/>
          <w:sz w:val="36"/>
          <w:szCs w:val="36"/>
          <w:u w:val="single"/>
          <w:lang w:val="en-US"/>
        </w:rPr>
        <w:t>THE OCCUPIED PALESTINIAN TERRITOR</w:t>
      </w:r>
      <w:r w:rsidR="00DD4211">
        <w:rPr>
          <w:rFonts w:ascii="Arial" w:hAnsi="Arial" w:cs="Arial"/>
          <w:b/>
          <w:bCs/>
          <w:sz w:val="36"/>
          <w:szCs w:val="36"/>
          <w:u w:val="single"/>
          <w:lang w:val="en-US"/>
        </w:rPr>
        <w:t xml:space="preserve">Y (OPT) </w:t>
      </w:r>
    </w:p>
    <w:p w14:paraId="54CE38FF" w14:textId="77777777" w:rsidR="003125CF" w:rsidRDefault="003125CF" w:rsidP="00146C79">
      <w:pPr>
        <w:jc w:val="center"/>
        <w:rPr>
          <w:rFonts w:ascii="Arial" w:hAnsi="Arial" w:cs="Arial"/>
          <w:b/>
          <w:bCs/>
          <w:color w:val="FF8001"/>
          <w:sz w:val="30"/>
          <w:szCs w:val="30"/>
          <w:lang w:val="en-US"/>
        </w:rPr>
      </w:pPr>
    </w:p>
    <w:p w14:paraId="1BDE1A0B" w14:textId="379BE364" w:rsidR="00970A0D" w:rsidRPr="003125CF" w:rsidRDefault="00CA23AB" w:rsidP="00146C79">
      <w:pPr>
        <w:jc w:val="center"/>
        <w:rPr>
          <w:rFonts w:ascii="Arial" w:hAnsi="Arial" w:cs="Arial"/>
          <w:b/>
          <w:bCs/>
          <w:color w:val="FF8001"/>
          <w:sz w:val="30"/>
          <w:szCs w:val="30"/>
          <w:lang w:val="en-US"/>
        </w:rPr>
      </w:pPr>
      <w:r>
        <w:rPr>
          <w:rFonts w:ascii="Arial" w:hAnsi="Arial" w:cs="Arial"/>
          <w:b/>
          <w:bCs/>
          <w:color w:val="FF8001"/>
          <w:sz w:val="30"/>
          <w:szCs w:val="30"/>
          <w:lang w:val="en-US"/>
        </w:rPr>
        <w:t>GUIDELINES FOR APPLICANTS</w:t>
      </w:r>
    </w:p>
    <w:p w14:paraId="3299DAD5" w14:textId="6742D4DD" w:rsidR="00EB0F56" w:rsidRDefault="00EB0F56" w:rsidP="00A51FA4">
      <w:pPr>
        <w:pStyle w:val="Paragrafoelenco"/>
        <w:ind w:left="0"/>
        <w:jc w:val="both"/>
        <w:rPr>
          <w:rFonts w:ascii="Arial" w:hAnsi="Arial" w:cs="Arial"/>
          <w:b/>
          <w:bCs/>
          <w:lang w:val="en-US"/>
        </w:rPr>
      </w:pPr>
    </w:p>
    <w:p w14:paraId="09ED2065" w14:textId="69006AB3" w:rsidR="00A51FA4" w:rsidRDefault="00A51FA4" w:rsidP="00A51FA4">
      <w:pPr>
        <w:pStyle w:val="Paragrafoelenco"/>
        <w:ind w:left="0"/>
        <w:jc w:val="both"/>
        <w:rPr>
          <w:rFonts w:ascii="Arial" w:hAnsi="Arial" w:cs="Arial"/>
          <w:b/>
          <w:bCs/>
          <w:lang w:val="en-US"/>
        </w:rPr>
      </w:pPr>
    </w:p>
    <w:p w14:paraId="500A5514" w14:textId="066D6196" w:rsidR="00A51FA4" w:rsidRDefault="00A51FA4" w:rsidP="00A51FA4">
      <w:pPr>
        <w:pStyle w:val="Paragrafoelenco"/>
        <w:ind w:left="0"/>
        <w:jc w:val="both"/>
        <w:rPr>
          <w:rFonts w:ascii="Arial" w:hAnsi="Arial" w:cs="Arial"/>
          <w:b/>
          <w:bCs/>
          <w:lang w:val="en-US"/>
        </w:rPr>
      </w:pPr>
    </w:p>
    <w:p w14:paraId="2D456DE4" w14:textId="5B9598B8" w:rsidR="003125CF" w:rsidRDefault="003125CF" w:rsidP="00A51FA4">
      <w:pPr>
        <w:pStyle w:val="Paragrafoelenco"/>
        <w:ind w:left="0"/>
        <w:jc w:val="both"/>
        <w:rPr>
          <w:rFonts w:ascii="Arial" w:hAnsi="Arial" w:cs="Arial"/>
          <w:b/>
          <w:bCs/>
          <w:lang w:val="en-US"/>
        </w:rPr>
      </w:pPr>
    </w:p>
    <w:p w14:paraId="1510C355" w14:textId="3F224A5A" w:rsidR="003125CF" w:rsidRDefault="003125CF" w:rsidP="00A51FA4">
      <w:pPr>
        <w:pStyle w:val="Paragrafoelenco"/>
        <w:ind w:left="0"/>
        <w:jc w:val="both"/>
        <w:rPr>
          <w:rFonts w:ascii="Arial" w:hAnsi="Arial" w:cs="Arial"/>
          <w:b/>
          <w:bCs/>
          <w:lang w:val="en-US"/>
        </w:rPr>
      </w:pPr>
    </w:p>
    <w:p w14:paraId="218B3A8F" w14:textId="75524DF2" w:rsidR="003125CF" w:rsidRDefault="003125CF" w:rsidP="00A51FA4">
      <w:pPr>
        <w:pStyle w:val="Paragrafoelenco"/>
        <w:ind w:left="0"/>
        <w:jc w:val="both"/>
        <w:rPr>
          <w:rFonts w:ascii="Arial" w:hAnsi="Arial" w:cs="Arial"/>
          <w:b/>
          <w:bCs/>
          <w:lang w:val="en-US"/>
        </w:rPr>
      </w:pPr>
    </w:p>
    <w:p w14:paraId="7185407C" w14:textId="2007D3C1" w:rsidR="003125CF" w:rsidRDefault="003125CF" w:rsidP="00A51FA4">
      <w:pPr>
        <w:pStyle w:val="Paragrafoelenco"/>
        <w:ind w:left="0"/>
        <w:jc w:val="both"/>
        <w:rPr>
          <w:rFonts w:ascii="Arial" w:hAnsi="Arial" w:cs="Arial"/>
          <w:b/>
          <w:bCs/>
          <w:lang w:val="en-US"/>
        </w:rPr>
      </w:pPr>
    </w:p>
    <w:p w14:paraId="67534C95" w14:textId="01ADD62F" w:rsidR="003125CF" w:rsidRDefault="003125CF" w:rsidP="00A51FA4">
      <w:pPr>
        <w:pStyle w:val="Paragrafoelenco"/>
        <w:ind w:left="0"/>
        <w:jc w:val="both"/>
        <w:rPr>
          <w:rFonts w:ascii="Arial" w:hAnsi="Arial" w:cs="Arial"/>
          <w:b/>
          <w:bCs/>
          <w:lang w:val="en-US"/>
        </w:rPr>
      </w:pPr>
    </w:p>
    <w:p w14:paraId="04FE8BB0" w14:textId="3441A4C6" w:rsidR="003125CF" w:rsidRDefault="003125CF" w:rsidP="00A51FA4">
      <w:pPr>
        <w:pStyle w:val="Paragrafoelenco"/>
        <w:ind w:left="0"/>
        <w:jc w:val="both"/>
        <w:rPr>
          <w:rFonts w:ascii="Arial" w:hAnsi="Arial" w:cs="Arial"/>
          <w:b/>
          <w:bCs/>
          <w:lang w:val="en-US"/>
        </w:rPr>
      </w:pPr>
    </w:p>
    <w:p w14:paraId="57ACE4EE" w14:textId="77777777" w:rsidR="003125CF" w:rsidRDefault="003125CF" w:rsidP="003125CF">
      <w:pPr>
        <w:spacing w:after="0"/>
        <w:jc w:val="center"/>
        <w:rPr>
          <w:rFonts w:ascii="Arial" w:hAnsi="Arial" w:cs="Arial"/>
          <w:iCs/>
          <w:szCs w:val="20"/>
          <w:lang w:val="en-US" w:bidi="ar-JO"/>
        </w:rPr>
      </w:pPr>
      <w:proofErr w:type="spellStart"/>
      <w:r w:rsidRPr="003125CF">
        <w:rPr>
          <w:rFonts w:ascii="Arial" w:hAnsi="Arial" w:cs="Arial"/>
          <w:iCs/>
          <w:szCs w:val="20"/>
          <w:lang w:val="en-US" w:bidi="ar-JO"/>
        </w:rPr>
        <w:t>Naseej</w:t>
      </w:r>
      <w:proofErr w:type="spellEnd"/>
      <w:r>
        <w:rPr>
          <w:rFonts w:ascii="Arial" w:hAnsi="Arial" w:cs="Arial"/>
          <w:iCs/>
          <w:szCs w:val="20"/>
          <w:lang w:val="en-US" w:bidi="ar-JO"/>
        </w:rPr>
        <w:t>:</w:t>
      </w:r>
    </w:p>
    <w:p w14:paraId="3E99556F" w14:textId="261D9369" w:rsidR="003125CF" w:rsidRDefault="003125CF" w:rsidP="003125CF">
      <w:pPr>
        <w:spacing w:after="0"/>
        <w:jc w:val="center"/>
        <w:rPr>
          <w:rFonts w:ascii="Arial" w:hAnsi="Arial" w:cs="Arial"/>
          <w:iCs/>
          <w:szCs w:val="20"/>
          <w:lang w:val="en-US" w:bidi="ar-JO"/>
        </w:rPr>
      </w:pPr>
      <w:r w:rsidRPr="003125CF">
        <w:rPr>
          <w:rFonts w:ascii="Arial" w:hAnsi="Arial" w:cs="Arial"/>
          <w:iCs/>
          <w:szCs w:val="20"/>
          <w:lang w:val="en-US" w:bidi="ar-JO"/>
        </w:rPr>
        <w:t xml:space="preserve">Connecting Voices and Action to End Violence Against Women and Girls </w:t>
      </w:r>
    </w:p>
    <w:p w14:paraId="2C2BFA3E" w14:textId="1B6F67CE" w:rsidR="003125CF" w:rsidRDefault="003125CF" w:rsidP="003125CF">
      <w:pPr>
        <w:spacing w:after="0"/>
        <w:jc w:val="center"/>
        <w:rPr>
          <w:rFonts w:ascii="Arial" w:hAnsi="Arial" w:cs="Arial"/>
          <w:iCs/>
          <w:szCs w:val="20"/>
          <w:lang w:val="en-US" w:bidi="ar-JO"/>
        </w:rPr>
      </w:pPr>
      <w:r w:rsidRPr="003125CF">
        <w:rPr>
          <w:rFonts w:ascii="Arial" w:hAnsi="Arial" w:cs="Arial"/>
          <w:iCs/>
          <w:szCs w:val="20"/>
          <w:lang w:val="en-US" w:bidi="ar-JO"/>
        </w:rPr>
        <w:t>in the MENA Region</w:t>
      </w:r>
    </w:p>
    <w:p w14:paraId="1BEE1391" w14:textId="77777777" w:rsidR="003125CF" w:rsidRPr="003125CF" w:rsidRDefault="003125CF" w:rsidP="003125CF">
      <w:pPr>
        <w:spacing w:after="0"/>
        <w:jc w:val="center"/>
        <w:rPr>
          <w:rFonts w:ascii="Arial" w:hAnsi="Arial" w:cs="Arial"/>
          <w:szCs w:val="20"/>
          <w:lang w:val="en-US"/>
        </w:rPr>
      </w:pPr>
    </w:p>
    <w:p w14:paraId="40EBBDC3" w14:textId="2E340378" w:rsidR="003125CF" w:rsidRDefault="000E23D7" w:rsidP="003125CF">
      <w:pPr>
        <w:jc w:val="center"/>
        <w:rPr>
          <w:rFonts w:ascii="Arial" w:hAnsi="Arial" w:cs="Arial"/>
          <w:sz w:val="20"/>
          <w:szCs w:val="20"/>
          <w:lang w:val="en-US"/>
        </w:rPr>
      </w:pPr>
      <w:r w:rsidRPr="000E23D7">
        <w:rPr>
          <w:rFonts w:ascii="Arial" w:hAnsi="Arial" w:cs="Arial"/>
          <w:sz w:val="20"/>
          <w:szCs w:val="20"/>
          <w:lang w:val="en-US"/>
        </w:rPr>
        <w:t>HUM/2018/400-606</w:t>
      </w:r>
    </w:p>
    <w:p w14:paraId="55D3A243" w14:textId="2073642E" w:rsidR="0025491F" w:rsidRDefault="00944B49" w:rsidP="0025491F">
      <w:pPr>
        <w:jc w:val="center"/>
        <w:rPr>
          <w:rFonts w:ascii="Arial" w:hAnsi="Arial" w:cs="Arial"/>
          <w:b/>
          <w:bCs/>
          <w:sz w:val="30"/>
          <w:szCs w:val="30"/>
          <w:u w:val="single"/>
          <w:lang w:val="en-US"/>
        </w:rPr>
      </w:pPr>
      <w:r>
        <w:rPr>
          <w:rFonts w:ascii="Arial" w:hAnsi="Arial" w:cs="Arial"/>
          <w:b/>
          <w:bCs/>
          <w:noProof/>
          <w:sz w:val="20"/>
          <w:szCs w:val="20"/>
          <w:lang w:val="en-US"/>
        </w:rPr>
        <mc:AlternateContent>
          <mc:Choice Requires="wps">
            <w:drawing>
              <wp:anchor distT="0" distB="0" distL="114300" distR="114300" simplePos="0" relativeHeight="251666432" behindDoc="0" locked="0" layoutInCell="1" allowOverlap="1" wp14:anchorId="230703A0" wp14:editId="3EF24077">
                <wp:simplePos x="0" y="0"/>
                <wp:positionH relativeFrom="column">
                  <wp:posOffset>3274060</wp:posOffset>
                </wp:positionH>
                <wp:positionV relativeFrom="paragraph">
                  <wp:posOffset>255905</wp:posOffset>
                </wp:positionV>
                <wp:extent cx="1447800" cy="243840"/>
                <wp:effectExtent l="0" t="0" r="0" b="381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43840"/>
                        </a:xfrm>
                        <a:prstGeom prst="rect">
                          <a:avLst/>
                        </a:prstGeom>
                        <a:noFill/>
                        <a:ln>
                          <a:noFill/>
                        </a:ln>
                      </wps:spPr>
                      <wps:txbx>
                        <w:txbxContent>
                          <w:p w14:paraId="16DAA74F" w14:textId="54836D03" w:rsidR="000D3E64" w:rsidRPr="0025491F" w:rsidRDefault="000D3E64" w:rsidP="0025491F">
                            <w:pPr>
                              <w:jc w:val="center"/>
                              <w:rPr>
                                <w:rFonts w:ascii="Arial" w:hAnsi="Arial" w:cs="Arial"/>
                                <w:b/>
                                <w:sz w:val="20"/>
                                <w:szCs w:val="20"/>
                                <w:lang w:val="en-GB"/>
                              </w:rPr>
                            </w:pPr>
                            <w:r w:rsidRPr="0025491F">
                              <w:rPr>
                                <w:rFonts w:ascii="Arial" w:hAnsi="Arial" w:cs="Arial"/>
                                <w:b/>
                                <w:sz w:val="20"/>
                                <w:szCs w:val="20"/>
                                <w:lang w:val="en-GB"/>
                              </w:rPr>
                              <w:t>Consortium Leader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703A0" id="_x0000_t202" coordsize="21600,21600" o:spt="202" path="m,l,21600r21600,l21600,xe">
                <v:stroke joinstyle="miter"/>
                <v:path gradientshapeok="t" o:connecttype="rect"/>
              </v:shapetype>
              <v:shape id="Text Box 3" o:spid="_x0000_s1026" type="#_x0000_t202" style="position:absolute;left:0;text-align:left;margin-left:257.8pt;margin-top:20.15pt;width:114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" filled="f" stroked="f">
                <v:textbox>
                  <w:txbxContent>
                    <w:p w14:paraId="16DAA74F" w14:textId="54836D03" w:rsidR="000D3E64" w:rsidRPr="0025491F" w:rsidRDefault="000D3E64" w:rsidP="0025491F">
                      <w:pPr>
                        <w:jc w:val="center"/>
                        <w:rPr>
                          <w:rFonts w:ascii="Arial" w:hAnsi="Arial" w:cs="Arial"/>
                          <w:b/>
                          <w:sz w:val="20"/>
                          <w:szCs w:val="20"/>
                          <w:lang w:val="en-GB"/>
                        </w:rPr>
                      </w:pPr>
                      <w:r w:rsidRPr="0025491F">
                        <w:rPr>
                          <w:rFonts w:ascii="Arial" w:hAnsi="Arial" w:cs="Arial"/>
                          <w:b/>
                          <w:sz w:val="20"/>
                          <w:szCs w:val="20"/>
                          <w:lang w:val="en-GB"/>
                        </w:rPr>
                        <w:t>Consortium Leader</w:t>
                      </w:r>
                    </w:p>
                  </w:txbxContent>
                </v:textbox>
              </v:shape>
            </w:pict>
          </mc:Fallback>
        </mc:AlternateContent>
      </w:r>
    </w:p>
    <w:p w14:paraId="5617458A" w14:textId="58384687" w:rsidR="0025491F" w:rsidRDefault="00460977" w:rsidP="003125CF">
      <w:pPr>
        <w:jc w:val="center"/>
        <w:rPr>
          <w:rFonts w:ascii="Arial" w:hAnsi="Arial" w:cs="Arial"/>
          <w:sz w:val="20"/>
          <w:szCs w:val="20"/>
          <w:lang w:val="en-US"/>
        </w:rPr>
      </w:pPr>
      <w:r>
        <w:rPr>
          <w:rFonts w:ascii="Arial" w:hAnsi="Arial" w:cs="Arial"/>
          <w:b/>
          <w:bCs/>
          <w:noProof/>
          <w:sz w:val="20"/>
          <w:szCs w:val="20"/>
          <w:lang w:val="en-US"/>
        </w:rPr>
        <w:drawing>
          <wp:anchor distT="0" distB="0" distL="114300" distR="114300" simplePos="0" relativeHeight="251671040" behindDoc="0" locked="0" layoutInCell="1" allowOverlap="1" wp14:anchorId="3304CA18" wp14:editId="2B3025CD">
            <wp:simplePos x="0" y="0"/>
            <wp:positionH relativeFrom="column">
              <wp:posOffset>1583690</wp:posOffset>
            </wp:positionH>
            <wp:positionV relativeFrom="paragraph">
              <wp:posOffset>12065</wp:posOffset>
            </wp:positionV>
            <wp:extent cx="739140" cy="502285"/>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lag_yellow_-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39140" cy="50228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bCs/>
          <w:noProof/>
          <w:sz w:val="20"/>
          <w:szCs w:val="20"/>
          <w:lang w:val="en-US"/>
        </w:rPr>
        <w:drawing>
          <wp:anchor distT="0" distB="0" distL="114300" distR="114300" simplePos="0" relativeHeight="251678208" behindDoc="0" locked="0" layoutInCell="1" allowOverlap="1" wp14:anchorId="2CA8C051" wp14:editId="01C4C04C">
            <wp:simplePos x="0" y="0"/>
            <wp:positionH relativeFrom="column">
              <wp:posOffset>3592830</wp:posOffset>
            </wp:positionH>
            <wp:positionV relativeFrom="paragraph">
              <wp:posOffset>165100</wp:posOffset>
            </wp:positionV>
            <wp:extent cx="798195" cy="883920"/>
            <wp:effectExtent l="0" t="0" r="1905"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xfam_Vertical_Color_RGB_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8195" cy="883920"/>
                    </a:xfrm>
                    <a:prstGeom prst="rect">
                      <a:avLst/>
                    </a:prstGeom>
                  </pic:spPr>
                </pic:pic>
              </a:graphicData>
            </a:graphic>
            <wp14:sizeRelH relativeFrom="margin">
              <wp14:pctWidth>0</wp14:pctWidth>
            </wp14:sizeRelH>
            <wp14:sizeRelV relativeFrom="margin">
              <wp14:pctHeight>0</wp14:pctHeight>
            </wp14:sizeRelV>
          </wp:anchor>
        </w:drawing>
      </w:r>
    </w:p>
    <w:p w14:paraId="5FEBE328" w14:textId="49D45B08" w:rsidR="0025491F" w:rsidRDefault="0025491F" w:rsidP="003125CF">
      <w:pPr>
        <w:jc w:val="center"/>
        <w:rPr>
          <w:rFonts w:ascii="Arial" w:hAnsi="Arial" w:cs="Arial"/>
          <w:sz w:val="20"/>
          <w:szCs w:val="20"/>
          <w:lang w:val="en-US"/>
        </w:rPr>
      </w:pPr>
    </w:p>
    <w:p w14:paraId="4F7FC871" w14:textId="2EA5E267" w:rsidR="0025491F" w:rsidRDefault="00944B49" w:rsidP="0025491F">
      <w:pPr>
        <w:jc w:val="center"/>
        <w:rPr>
          <w:rFonts w:ascii="Arial" w:hAnsi="Arial" w:cs="Arial"/>
          <w:sz w:val="20"/>
          <w:szCs w:val="20"/>
          <w:lang w:val="en-US"/>
        </w:rPr>
        <w:sectPr w:rsidR="0025491F" w:rsidSect="003125CF">
          <w:footerReference w:type="default" r:id="rId15"/>
          <w:pgSz w:w="11906" w:h="16838"/>
          <w:pgMar w:top="1417" w:right="1134" w:bottom="1134" w:left="1134" w:header="708" w:footer="708" w:gutter="0"/>
          <w:pgBorders w:offsetFrom="page">
            <w:top w:val="single" w:sz="4" w:space="24" w:color="FABF8F" w:themeColor="accent6" w:themeTint="99"/>
            <w:left w:val="single" w:sz="4" w:space="24" w:color="FABF8F" w:themeColor="accent6" w:themeTint="99"/>
            <w:bottom w:val="single" w:sz="4" w:space="24" w:color="FABF8F" w:themeColor="accent6" w:themeTint="99"/>
            <w:right w:val="single" w:sz="4" w:space="24" w:color="FABF8F" w:themeColor="accent6" w:themeTint="99"/>
          </w:pgBorders>
          <w:pgNumType w:start="1"/>
          <w:cols w:space="708"/>
          <w:titlePg/>
          <w:docGrid w:linePitch="360"/>
        </w:sectPr>
      </w:pPr>
      <w:r>
        <w:rPr>
          <w:rFonts w:ascii="Arial" w:hAnsi="Arial" w:cs="Arial"/>
          <w:b/>
          <w:bCs/>
          <w:noProof/>
          <w:sz w:val="30"/>
          <w:szCs w:val="30"/>
          <w:u w:val="single"/>
          <w:lang w:val="en-US"/>
        </w:rPr>
        <mc:AlternateContent>
          <mc:Choice Requires="wps">
            <w:drawing>
              <wp:anchor distT="0" distB="0" distL="114300" distR="114300" simplePos="0" relativeHeight="251664384" behindDoc="0" locked="0" layoutInCell="1" allowOverlap="1" wp14:anchorId="230703A0" wp14:editId="308F07E8">
                <wp:simplePos x="0" y="0"/>
                <wp:positionH relativeFrom="column">
                  <wp:posOffset>1087120</wp:posOffset>
                </wp:positionH>
                <wp:positionV relativeFrom="paragraph">
                  <wp:posOffset>76200</wp:posOffset>
                </wp:positionV>
                <wp:extent cx="1697990" cy="48006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480060"/>
                        </a:xfrm>
                        <a:prstGeom prst="rect">
                          <a:avLst/>
                        </a:prstGeom>
                        <a:noFill/>
                        <a:ln>
                          <a:noFill/>
                        </a:ln>
                      </wps:spPr>
                      <wps:txbx>
                        <w:txbxContent>
                          <w:p w14:paraId="4E670356" w14:textId="43FC08FA" w:rsidR="000D3E64" w:rsidRPr="0025491F" w:rsidRDefault="000D3E64" w:rsidP="0025491F">
                            <w:pPr>
                              <w:jc w:val="center"/>
                              <w:rPr>
                                <w:rFonts w:ascii="Arial" w:hAnsi="Arial" w:cs="Arial"/>
                                <w:b/>
                                <w:sz w:val="20"/>
                                <w:szCs w:val="20"/>
                                <w:lang w:val="en-GB"/>
                              </w:rPr>
                            </w:pPr>
                            <w:r w:rsidRPr="0025491F">
                              <w:rPr>
                                <w:rFonts w:ascii="Arial" w:hAnsi="Arial" w:cs="Arial"/>
                                <w:b/>
                                <w:sz w:val="20"/>
                                <w:szCs w:val="20"/>
                                <w:lang w:val="en-GB"/>
                              </w:rPr>
                              <w:t>This project is co-funded by 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703A0" id="Text Box 2" o:spid="_x0000_s1027" type="#_x0000_t202" style="position:absolute;left:0;text-align:left;margin-left:85.6pt;margin-top:6pt;width:133.7pt;height:3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" filled="f" stroked="f">
                <v:textbox>
                  <w:txbxContent>
                    <w:p w14:paraId="4E670356" w14:textId="43FC08FA" w:rsidR="000D3E64" w:rsidRPr="0025491F" w:rsidRDefault="000D3E64" w:rsidP="0025491F">
                      <w:pPr>
                        <w:jc w:val="center"/>
                        <w:rPr>
                          <w:rFonts w:ascii="Arial" w:hAnsi="Arial" w:cs="Arial"/>
                          <w:b/>
                          <w:sz w:val="20"/>
                          <w:szCs w:val="20"/>
                          <w:lang w:val="en-GB"/>
                        </w:rPr>
                      </w:pPr>
                      <w:r w:rsidRPr="0025491F">
                        <w:rPr>
                          <w:rFonts w:ascii="Arial" w:hAnsi="Arial" w:cs="Arial"/>
                          <w:b/>
                          <w:sz w:val="20"/>
                          <w:szCs w:val="20"/>
                          <w:lang w:val="en-GB"/>
                        </w:rPr>
                        <w:t>This project is co-funded by the European Union</w:t>
                      </w:r>
                    </w:p>
                  </w:txbxContent>
                </v:textbox>
              </v:shape>
            </w:pict>
          </mc:Fallback>
        </mc:AlternateContent>
      </w:r>
    </w:p>
    <w:p w14:paraId="536CF81E" w14:textId="727A7CA4" w:rsidR="00D26CC6" w:rsidRPr="0025491F" w:rsidRDefault="00D26CC6" w:rsidP="0025491F">
      <w:pPr>
        <w:jc w:val="both"/>
        <w:rPr>
          <w:rFonts w:ascii="Arial" w:hAnsi="Arial" w:cs="Arial"/>
          <w:b/>
          <w:bCs/>
          <w:lang w:val="en-US"/>
        </w:rPr>
      </w:pPr>
      <w:r w:rsidRPr="0025491F">
        <w:rPr>
          <w:rFonts w:ascii="Arial" w:hAnsi="Arial" w:cs="Arial"/>
          <w:b/>
          <w:bCs/>
          <w:lang w:val="en-US"/>
        </w:rPr>
        <w:lastRenderedPageBreak/>
        <w:t>Background</w:t>
      </w:r>
      <w:r w:rsidR="00C719D2" w:rsidRPr="0025491F">
        <w:rPr>
          <w:rFonts w:ascii="Arial" w:hAnsi="Arial" w:cs="Arial"/>
          <w:b/>
          <w:bCs/>
          <w:lang w:val="en-US"/>
        </w:rPr>
        <w:t xml:space="preserve"> – the </w:t>
      </w:r>
      <w:proofErr w:type="spellStart"/>
      <w:r w:rsidR="00C719D2" w:rsidRPr="0025491F">
        <w:rPr>
          <w:rFonts w:ascii="Arial" w:hAnsi="Arial" w:cs="Arial"/>
          <w:b/>
          <w:bCs/>
          <w:lang w:val="en-US"/>
        </w:rPr>
        <w:t>Naseej</w:t>
      </w:r>
      <w:proofErr w:type="spellEnd"/>
      <w:r w:rsidR="00C719D2" w:rsidRPr="0025491F">
        <w:rPr>
          <w:rFonts w:ascii="Arial" w:hAnsi="Arial" w:cs="Arial"/>
          <w:b/>
          <w:bCs/>
          <w:lang w:val="en-US"/>
        </w:rPr>
        <w:t xml:space="preserve"> Grant Scheme</w:t>
      </w:r>
    </w:p>
    <w:p w14:paraId="16776F77" w14:textId="59B28030" w:rsidR="005A272A" w:rsidRPr="00A51FA4" w:rsidRDefault="006B6E3B" w:rsidP="001922E8">
      <w:pPr>
        <w:spacing w:after="120" w:line="240" w:lineRule="auto"/>
        <w:jc w:val="both"/>
        <w:rPr>
          <w:rFonts w:ascii="Arial" w:hAnsi="Arial" w:cs="Arial"/>
          <w:sz w:val="20"/>
          <w:szCs w:val="20"/>
          <w:lang w:val="en-US" w:bidi="ar-JO"/>
        </w:rPr>
      </w:pPr>
      <w:r w:rsidRPr="00A51FA4">
        <w:rPr>
          <w:rFonts w:ascii="Arial" w:hAnsi="Arial" w:cs="Arial"/>
          <w:sz w:val="20"/>
          <w:szCs w:val="20"/>
          <w:lang w:val="en-US" w:bidi="ar-JO"/>
        </w:rPr>
        <w:t xml:space="preserve">In line with its work to end violence against women and girls and promote gender justice and women’s rights, Oxfam </w:t>
      </w:r>
      <w:r w:rsidR="007D40BA" w:rsidRPr="00A51FA4">
        <w:rPr>
          <w:rFonts w:ascii="Arial" w:hAnsi="Arial" w:cs="Arial"/>
          <w:sz w:val="20"/>
          <w:szCs w:val="20"/>
          <w:lang w:val="en-US" w:bidi="ar-JO"/>
        </w:rPr>
        <w:t xml:space="preserve">is currently implementing </w:t>
      </w:r>
      <w:r w:rsidR="006F2B8A" w:rsidRPr="00A51FA4">
        <w:rPr>
          <w:rFonts w:ascii="Arial" w:hAnsi="Arial" w:cs="Arial"/>
          <w:sz w:val="20"/>
          <w:szCs w:val="20"/>
          <w:lang w:val="en-US" w:bidi="ar-JO"/>
        </w:rPr>
        <w:t xml:space="preserve">the Regional Project </w:t>
      </w:r>
      <w:proofErr w:type="spellStart"/>
      <w:r w:rsidR="006F2B8A" w:rsidRPr="00A51FA4">
        <w:rPr>
          <w:rFonts w:ascii="Arial" w:hAnsi="Arial" w:cs="Arial"/>
          <w:i/>
          <w:iCs/>
          <w:sz w:val="20"/>
          <w:szCs w:val="20"/>
          <w:lang w:val="en-US" w:bidi="ar-JO"/>
        </w:rPr>
        <w:t>Naseej</w:t>
      </w:r>
      <w:proofErr w:type="spellEnd"/>
      <w:r w:rsidR="006F2B8A" w:rsidRPr="00A51FA4">
        <w:rPr>
          <w:rFonts w:ascii="Arial" w:hAnsi="Arial" w:cs="Arial"/>
          <w:i/>
          <w:iCs/>
          <w:sz w:val="20"/>
          <w:szCs w:val="20"/>
          <w:lang w:val="en-US" w:bidi="ar-JO"/>
        </w:rPr>
        <w:t>: Connecting Voices and Action to End Violence Against Women and Girls in the MENA Region</w:t>
      </w:r>
      <w:r w:rsidRPr="00A51FA4">
        <w:rPr>
          <w:rFonts w:ascii="Arial" w:hAnsi="Arial" w:cs="Arial"/>
          <w:sz w:val="20"/>
          <w:szCs w:val="20"/>
          <w:lang w:val="en-US" w:bidi="ar-JO"/>
        </w:rPr>
        <w:t>, funded by the European Union,</w:t>
      </w:r>
      <w:r w:rsidR="00D84DDF">
        <w:rPr>
          <w:rFonts w:ascii="Arial" w:hAnsi="Arial" w:cs="Arial"/>
          <w:sz w:val="20"/>
          <w:szCs w:val="20"/>
          <w:lang w:val="en-US" w:bidi="ar-JO"/>
        </w:rPr>
        <w:t xml:space="preserve"> in </w:t>
      </w:r>
      <w:r w:rsidR="006F2B8A" w:rsidRPr="00A51FA4">
        <w:rPr>
          <w:rFonts w:ascii="Arial" w:hAnsi="Arial" w:cs="Arial"/>
          <w:sz w:val="20"/>
          <w:szCs w:val="20"/>
          <w:lang w:val="en-US" w:bidi="ar-JO"/>
        </w:rPr>
        <w:t>the Occupied Palestinian Territory (OPT – West Bank, in particular, Area</w:t>
      </w:r>
      <w:r w:rsidR="00C973CD" w:rsidRPr="00A51FA4">
        <w:rPr>
          <w:rFonts w:ascii="Arial" w:hAnsi="Arial" w:cs="Arial"/>
          <w:sz w:val="20"/>
          <w:szCs w:val="20"/>
          <w:lang w:val="en-US" w:bidi="ar-JO"/>
        </w:rPr>
        <w:t xml:space="preserve"> </w:t>
      </w:r>
      <w:r w:rsidR="006F2B8A" w:rsidRPr="00A51FA4">
        <w:rPr>
          <w:rFonts w:ascii="Arial" w:hAnsi="Arial" w:cs="Arial"/>
          <w:sz w:val="20"/>
          <w:szCs w:val="20"/>
          <w:lang w:val="en-US" w:bidi="ar-JO"/>
        </w:rPr>
        <w:t>C</w:t>
      </w:r>
      <w:r w:rsidR="00ED52F0" w:rsidRPr="00A51FA4">
        <w:rPr>
          <w:rFonts w:ascii="Arial" w:hAnsi="Arial" w:cs="Arial"/>
          <w:sz w:val="20"/>
          <w:szCs w:val="20"/>
          <w:lang w:val="en-US" w:bidi="ar-JO"/>
        </w:rPr>
        <w:t>,</w:t>
      </w:r>
      <w:r w:rsidR="00BE1D64" w:rsidRPr="00A51FA4">
        <w:rPr>
          <w:rFonts w:ascii="Arial" w:hAnsi="Arial" w:cs="Arial"/>
          <w:sz w:val="20"/>
          <w:szCs w:val="20"/>
          <w:lang w:val="en-US" w:bidi="ar-JO"/>
        </w:rPr>
        <w:t xml:space="preserve"> </w:t>
      </w:r>
      <w:r w:rsidR="006F2B8A" w:rsidRPr="00A51FA4">
        <w:rPr>
          <w:rFonts w:ascii="Arial" w:hAnsi="Arial" w:cs="Arial"/>
          <w:sz w:val="20"/>
          <w:szCs w:val="20"/>
          <w:lang w:val="en-US" w:bidi="ar-JO"/>
        </w:rPr>
        <w:t xml:space="preserve">East Jerusalem, Gaza Strip) </w:t>
      </w:r>
      <w:r w:rsidR="00D84DDF" w:rsidRPr="00A51FA4">
        <w:rPr>
          <w:rFonts w:ascii="Arial" w:hAnsi="Arial" w:cs="Arial"/>
          <w:sz w:val="20"/>
          <w:szCs w:val="20"/>
          <w:lang w:val="en-US" w:bidi="ar-JO"/>
        </w:rPr>
        <w:t xml:space="preserve">in Iraq (Anbar and </w:t>
      </w:r>
      <w:proofErr w:type="spellStart"/>
      <w:r w:rsidR="00D84DDF" w:rsidRPr="00A51FA4">
        <w:rPr>
          <w:rFonts w:ascii="Arial" w:hAnsi="Arial" w:cs="Arial"/>
          <w:sz w:val="20"/>
          <w:szCs w:val="20"/>
          <w:lang w:val="en-US" w:bidi="ar-JO"/>
        </w:rPr>
        <w:t>Diyala</w:t>
      </w:r>
      <w:proofErr w:type="spellEnd"/>
      <w:r w:rsidR="00D84DDF" w:rsidRPr="00A51FA4">
        <w:rPr>
          <w:rFonts w:ascii="Arial" w:hAnsi="Arial" w:cs="Arial"/>
          <w:sz w:val="20"/>
          <w:szCs w:val="20"/>
          <w:lang w:val="en-US" w:bidi="ar-JO"/>
        </w:rPr>
        <w:t xml:space="preserve">), </w:t>
      </w:r>
      <w:r w:rsidR="00D84DDF">
        <w:rPr>
          <w:rFonts w:ascii="Arial" w:hAnsi="Arial" w:cs="Arial"/>
          <w:sz w:val="20"/>
          <w:szCs w:val="20"/>
          <w:lang w:val="en-US" w:bidi="ar-JO"/>
        </w:rPr>
        <w:t xml:space="preserve">and </w:t>
      </w:r>
      <w:r w:rsidR="00D84DDF" w:rsidRPr="00A51FA4">
        <w:rPr>
          <w:rFonts w:ascii="Arial" w:hAnsi="Arial" w:cs="Arial"/>
          <w:sz w:val="20"/>
          <w:szCs w:val="20"/>
          <w:lang w:val="en-US" w:bidi="ar-JO"/>
        </w:rPr>
        <w:t xml:space="preserve">Yemen(North and the South specifically Sana’a, </w:t>
      </w:r>
      <w:proofErr w:type="spellStart"/>
      <w:r w:rsidR="00D84DDF" w:rsidRPr="00A51FA4">
        <w:rPr>
          <w:rFonts w:ascii="Arial" w:hAnsi="Arial" w:cs="Arial"/>
          <w:sz w:val="20"/>
          <w:szCs w:val="20"/>
          <w:lang w:val="en-US" w:bidi="ar-JO"/>
        </w:rPr>
        <w:t>Lahj</w:t>
      </w:r>
      <w:proofErr w:type="spellEnd"/>
      <w:r w:rsidR="00D84DDF" w:rsidRPr="00A51FA4">
        <w:rPr>
          <w:rFonts w:ascii="Arial" w:hAnsi="Arial" w:cs="Arial"/>
          <w:sz w:val="20"/>
          <w:szCs w:val="20"/>
          <w:lang w:val="en-US" w:bidi="ar-JO"/>
        </w:rPr>
        <w:t>, Aden and Taiz)</w:t>
      </w:r>
      <w:r w:rsidR="00AE0481">
        <w:rPr>
          <w:rFonts w:ascii="Arial" w:hAnsi="Arial" w:cs="Arial"/>
          <w:sz w:val="20"/>
          <w:szCs w:val="20"/>
          <w:lang w:val="en-US" w:bidi="ar-JO"/>
        </w:rPr>
        <w:t xml:space="preserve">, </w:t>
      </w:r>
      <w:r w:rsidR="006F2B8A" w:rsidRPr="00A51FA4">
        <w:rPr>
          <w:rFonts w:ascii="Arial" w:hAnsi="Arial" w:cs="Arial"/>
          <w:sz w:val="20"/>
          <w:szCs w:val="20"/>
          <w:lang w:val="en-US" w:bidi="ar-JO"/>
        </w:rPr>
        <w:t xml:space="preserve">with the </w:t>
      </w:r>
      <w:r w:rsidR="006F2B8A" w:rsidRPr="00A51FA4">
        <w:rPr>
          <w:rFonts w:ascii="Arial" w:hAnsi="Arial" w:cs="Arial"/>
          <w:b/>
          <w:bCs/>
          <w:sz w:val="20"/>
          <w:szCs w:val="20"/>
          <w:lang w:val="en-US" w:bidi="ar-JO"/>
        </w:rPr>
        <w:t xml:space="preserve">overall objective </w:t>
      </w:r>
      <w:r w:rsidR="006F2B8A" w:rsidRPr="00A51FA4">
        <w:rPr>
          <w:rFonts w:ascii="Arial" w:hAnsi="Arial" w:cs="Arial"/>
          <w:sz w:val="20"/>
          <w:szCs w:val="20"/>
          <w:lang w:val="en-US" w:bidi="ar-JO"/>
        </w:rPr>
        <w:t>to contribute to more gender-equitable societies in these countries, in which women and girls live free from violence across all spheres of life.</w:t>
      </w:r>
    </w:p>
    <w:p w14:paraId="7EFBF687" w14:textId="530A3C89" w:rsidR="005A272A" w:rsidRPr="00A51FA4" w:rsidRDefault="006F2B8A" w:rsidP="001922E8">
      <w:pPr>
        <w:pStyle w:val="Paragrafoelenco"/>
        <w:spacing w:after="120" w:line="240" w:lineRule="auto"/>
        <w:ind w:left="0"/>
        <w:jc w:val="both"/>
        <w:rPr>
          <w:rFonts w:ascii="Arial" w:hAnsi="Arial" w:cs="Arial"/>
          <w:sz w:val="20"/>
          <w:szCs w:val="20"/>
          <w:lang w:val="en-US" w:bidi="ar-JO"/>
        </w:rPr>
      </w:pPr>
      <w:r w:rsidRPr="00A51FA4">
        <w:rPr>
          <w:rFonts w:ascii="Arial" w:hAnsi="Arial" w:cs="Arial"/>
          <w:sz w:val="20"/>
          <w:szCs w:val="20"/>
          <w:lang w:val="en-US" w:bidi="ar-JO"/>
        </w:rPr>
        <w:t>To achieve this</w:t>
      </w:r>
      <w:r w:rsidR="002423DC" w:rsidRPr="00A51FA4">
        <w:rPr>
          <w:rFonts w:ascii="Arial" w:hAnsi="Arial" w:cs="Arial"/>
          <w:sz w:val="20"/>
          <w:szCs w:val="20"/>
          <w:lang w:val="en-US" w:bidi="ar-JO"/>
        </w:rPr>
        <w:t xml:space="preserve"> overall objective</w:t>
      </w:r>
      <w:r w:rsidR="007D40BA" w:rsidRPr="00A51FA4">
        <w:rPr>
          <w:rFonts w:ascii="Arial" w:hAnsi="Arial" w:cs="Arial"/>
          <w:sz w:val="20"/>
          <w:szCs w:val="20"/>
          <w:lang w:val="en-US" w:bidi="ar-JO"/>
        </w:rPr>
        <w:t xml:space="preserve">, Oxfam is launching a </w:t>
      </w:r>
      <w:r w:rsidR="007D40BA" w:rsidRPr="00A51FA4">
        <w:rPr>
          <w:rFonts w:ascii="Arial" w:hAnsi="Arial" w:cs="Arial"/>
          <w:b/>
          <w:bCs/>
          <w:sz w:val="20"/>
          <w:szCs w:val="20"/>
          <w:lang w:val="en-US" w:bidi="ar-JO"/>
        </w:rPr>
        <w:t>call for proposals</w:t>
      </w:r>
      <w:r w:rsidR="007D40BA" w:rsidRPr="00A51FA4">
        <w:rPr>
          <w:rFonts w:ascii="Arial" w:hAnsi="Arial" w:cs="Arial"/>
          <w:sz w:val="20"/>
          <w:szCs w:val="20"/>
          <w:lang w:val="en-US" w:bidi="ar-JO"/>
        </w:rPr>
        <w:t xml:space="preserve"> to provide</w:t>
      </w:r>
      <w:r w:rsidR="00BE1D64" w:rsidRPr="00A51FA4">
        <w:rPr>
          <w:rFonts w:ascii="Arial" w:hAnsi="Arial" w:cs="Arial"/>
          <w:sz w:val="20"/>
          <w:szCs w:val="20"/>
          <w:lang w:val="en-US" w:bidi="ar-JO"/>
        </w:rPr>
        <w:t xml:space="preserve"> </w:t>
      </w:r>
      <w:r w:rsidR="005A272A" w:rsidRPr="00A51FA4">
        <w:rPr>
          <w:rFonts w:ascii="Arial" w:hAnsi="Arial" w:cs="Arial"/>
          <w:sz w:val="20"/>
          <w:szCs w:val="20"/>
          <w:lang w:val="en-US" w:bidi="ar-JO"/>
        </w:rPr>
        <w:t>financial support to women and</w:t>
      </w:r>
      <w:r w:rsidR="007D40BA" w:rsidRPr="00A51FA4">
        <w:rPr>
          <w:rFonts w:ascii="Arial" w:hAnsi="Arial" w:cs="Arial"/>
          <w:sz w:val="20"/>
          <w:szCs w:val="20"/>
          <w:lang w:val="en-US" w:bidi="ar-JO"/>
        </w:rPr>
        <w:t xml:space="preserve"> civil society organizations operating in</w:t>
      </w:r>
      <w:r w:rsidR="00DD4211">
        <w:rPr>
          <w:rFonts w:ascii="Arial" w:hAnsi="Arial" w:cs="Arial"/>
          <w:sz w:val="20"/>
          <w:szCs w:val="20"/>
          <w:lang w:val="en-US" w:bidi="ar-JO"/>
        </w:rPr>
        <w:t xml:space="preserve"> the Gaza Strip, West Bank and East Jerusalem</w:t>
      </w:r>
      <w:r w:rsidR="007D40BA" w:rsidRPr="00A51FA4">
        <w:rPr>
          <w:rFonts w:ascii="Arial" w:hAnsi="Arial" w:cs="Arial"/>
          <w:sz w:val="20"/>
          <w:szCs w:val="20"/>
          <w:lang w:val="en-US" w:bidi="ar-JO"/>
        </w:rPr>
        <w:t xml:space="preserve"> </w:t>
      </w:r>
      <w:r w:rsidR="005A272A" w:rsidRPr="00A51FA4">
        <w:rPr>
          <w:rFonts w:ascii="Arial" w:hAnsi="Arial" w:cs="Arial"/>
          <w:sz w:val="20"/>
          <w:szCs w:val="20"/>
          <w:lang w:val="en-US" w:bidi="ar-JO"/>
        </w:rPr>
        <w:t>to enable these organizations to</w:t>
      </w:r>
      <w:r w:rsidR="00696794" w:rsidRPr="00A51FA4">
        <w:rPr>
          <w:rFonts w:ascii="Arial" w:hAnsi="Arial" w:cs="Arial"/>
          <w:sz w:val="20"/>
          <w:szCs w:val="20"/>
          <w:lang w:val="en-US" w:bidi="ar-JO"/>
        </w:rPr>
        <w:t>:</w:t>
      </w:r>
    </w:p>
    <w:p w14:paraId="232D9221" w14:textId="77777777" w:rsidR="002423DC" w:rsidRPr="00A51FA4" w:rsidRDefault="00ED5866" w:rsidP="001922E8">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Effectively </w:t>
      </w:r>
      <w:r w:rsidR="002423DC" w:rsidRPr="00A51FA4">
        <w:rPr>
          <w:rFonts w:ascii="Arial" w:hAnsi="Arial" w:cs="Arial"/>
          <w:sz w:val="20"/>
          <w:szCs w:val="20"/>
          <w:lang w:val="en-US" w:bidi="ar-JO"/>
        </w:rPr>
        <w:t>prevent and respond to sexual and gender-based v</w:t>
      </w:r>
      <w:r w:rsidR="006F2B8A" w:rsidRPr="00A51FA4">
        <w:rPr>
          <w:rFonts w:ascii="Arial" w:hAnsi="Arial" w:cs="Arial"/>
          <w:sz w:val="20"/>
          <w:szCs w:val="20"/>
          <w:lang w:val="en-US" w:bidi="ar-JO"/>
        </w:rPr>
        <w:t>iolence (SGBV) in their context</w:t>
      </w:r>
      <w:r w:rsidR="005A272A" w:rsidRPr="00A51FA4">
        <w:rPr>
          <w:rFonts w:ascii="Arial" w:hAnsi="Arial" w:cs="Arial"/>
          <w:sz w:val="20"/>
          <w:szCs w:val="20"/>
          <w:lang w:val="en-US" w:bidi="ar-JO"/>
        </w:rPr>
        <w:t>;</w:t>
      </w:r>
    </w:p>
    <w:p w14:paraId="264BC3D9" w14:textId="77777777" w:rsidR="005A272A" w:rsidRPr="00A51FA4" w:rsidRDefault="00ED5866" w:rsidP="001922E8">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Become </w:t>
      </w:r>
      <w:r w:rsidR="005A272A" w:rsidRPr="00A51FA4">
        <w:rPr>
          <w:rFonts w:ascii="Arial" w:hAnsi="Arial" w:cs="Arial"/>
          <w:sz w:val="20"/>
          <w:szCs w:val="20"/>
          <w:lang w:val="en-US" w:bidi="ar-JO"/>
        </w:rPr>
        <w:t>more effective and independent in their work on</w:t>
      </w:r>
      <w:r w:rsidR="00696794" w:rsidRPr="00A51FA4">
        <w:rPr>
          <w:rFonts w:ascii="Arial" w:hAnsi="Arial" w:cs="Arial"/>
          <w:sz w:val="20"/>
          <w:szCs w:val="20"/>
          <w:lang w:val="en-US" w:bidi="ar-JO"/>
        </w:rPr>
        <w:t xml:space="preserve"> SGBV</w:t>
      </w:r>
    </w:p>
    <w:p w14:paraId="43A516BA" w14:textId="77777777" w:rsidR="002423DC" w:rsidRPr="00A51FA4" w:rsidRDefault="002423DC" w:rsidP="001922E8">
      <w:pPr>
        <w:pStyle w:val="Paragrafoelenco"/>
        <w:spacing w:after="120" w:line="240" w:lineRule="auto"/>
        <w:ind w:left="0"/>
        <w:jc w:val="both"/>
        <w:rPr>
          <w:rFonts w:ascii="Arial" w:hAnsi="Arial" w:cs="Arial"/>
          <w:sz w:val="20"/>
          <w:szCs w:val="20"/>
          <w:lang w:val="en-US" w:bidi="ar-JO"/>
        </w:rPr>
      </w:pPr>
    </w:p>
    <w:p w14:paraId="2F65AE92" w14:textId="77777777" w:rsidR="00696794" w:rsidRPr="00A51FA4" w:rsidRDefault="00696794" w:rsidP="001922E8">
      <w:pPr>
        <w:pStyle w:val="Paragrafoelenco"/>
        <w:spacing w:after="120" w:line="240" w:lineRule="auto"/>
        <w:ind w:left="0"/>
        <w:jc w:val="both"/>
        <w:rPr>
          <w:rFonts w:ascii="Arial" w:hAnsi="Arial" w:cs="Arial"/>
          <w:sz w:val="20"/>
          <w:szCs w:val="20"/>
          <w:lang w:val="en-US" w:bidi="ar-JO"/>
        </w:rPr>
      </w:pPr>
      <w:r w:rsidRPr="00A51FA4">
        <w:rPr>
          <w:rFonts w:ascii="Arial" w:hAnsi="Arial" w:cs="Arial"/>
          <w:sz w:val="20"/>
          <w:szCs w:val="20"/>
          <w:lang w:val="en-US" w:bidi="ar-JO"/>
        </w:rPr>
        <w:t>Supported organizations will receive:</w:t>
      </w:r>
    </w:p>
    <w:p w14:paraId="6AE6D813" w14:textId="77777777" w:rsidR="007D40BA" w:rsidRPr="00A51FA4" w:rsidRDefault="007D40BA" w:rsidP="001922E8">
      <w:pPr>
        <w:pStyle w:val="Paragrafoelenco"/>
        <w:spacing w:after="120" w:line="240" w:lineRule="auto"/>
        <w:ind w:left="0"/>
        <w:jc w:val="both"/>
        <w:rPr>
          <w:rFonts w:ascii="Arial" w:hAnsi="Arial" w:cs="Arial"/>
          <w:sz w:val="20"/>
          <w:szCs w:val="20"/>
          <w:lang w:val="en-US" w:bidi="ar-JO"/>
        </w:rPr>
      </w:pPr>
    </w:p>
    <w:p w14:paraId="34FC4438" w14:textId="77777777" w:rsidR="00696794" w:rsidRPr="00A51FA4" w:rsidRDefault="00271DFE" w:rsidP="00A51FA4">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Funding </w:t>
      </w:r>
      <w:r w:rsidR="007D40BA" w:rsidRPr="00A51FA4">
        <w:rPr>
          <w:rFonts w:ascii="Arial" w:hAnsi="Arial" w:cs="Arial"/>
          <w:sz w:val="20"/>
          <w:szCs w:val="20"/>
          <w:lang w:val="en-US" w:bidi="ar-JO"/>
        </w:rPr>
        <w:t>to implement a</w:t>
      </w:r>
      <w:r w:rsidR="00696794" w:rsidRPr="00A51FA4">
        <w:rPr>
          <w:rFonts w:ascii="Arial" w:hAnsi="Arial" w:cs="Arial"/>
          <w:sz w:val="20"/>
          <w:szCs w:val="20"/>
          <w:lang w:val="en-US" w:bidi="ar-JO"/>
        </w:rPr>
        <w:t xml:space="preserve"> projec</w:t>
      </w:r>
      <w:r w:rsidR="007D40BA" w:rsidRPr="00A51FA4">
        <w:rPr>
          <w:rFonts w:ascii="Arial" w:hAnsi="Arial" w:cs="Arial"/>
          <w:sz w:val="20"/>
          <w:szCs w:val="20"/>
          <w:lang w:val="en-US" w:bidi="ar-JO"/>
        </w:rPr>
        <w:t>t as described in this</w:t>
      </w:r>
      <w:r w:rsidR="00696794" w:rsidRPr="00A51FA4">
        <w:rPr>
          <w:rFonts w:ascii="Arial" w:hAnsi="Arial" w:cs="Arial"/>
          <w:sz w:val="20"/>
          <w:szCs w:val="20"/>
          <w:lang w:val="en-US" w:bidi="ar-JO"/>
        </w:rPr>
        <w:t xml:space="preserve"> Call</w:t>
      </w:r>
    </w:p>
    <w:p w14:paraId="4CD1E0CD" w14:textId="77777777" w:rsidR="00696794" w:rsidRPr="00A51FA4" w:rsidRDefault="00271DFE" w:rsidP="00A51FA4">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Capacity</w:t>
      </w:r>
      <w:r w:rsidR="00696794" w:rsidRPr="00A51FA4">
        <w:rPr>
          <w:rFonts w:ascii="Arial" w:hAnsi="Arial" w:cs="Arial"/>
          <w:sz w:val="20"/>
          <w:szCs w:val="20"/>
          <w:lang w:val="en-US" w:bidi="ar-JO"/>
        </w:rPr>
        <w:t>-building activities tailored to their needs</w:t>
      </w:r>
    </w:p>
    <w:p w14:paraId="2AA9E4C0" w14:textId="7095049E" w:rsidR="00696794" w:rsidRPr="00A51FA4" w:rsidRDefault="00271DFE" w:rsidP="00A51FA4">
      <w:pPr>
        <w:pStyle w:val="Paragrafoelenco"/>
        <w:numPr>
          <w:ilvl w:val="0"/>
          <w:numId w:val="29"/>
        </w:numPr>
        <w:spacing w:after="120" w:line="240" w:lineRule="auto"/>
        <w:ind w:left="709"/>
        <w:jc w:val="both"/>
        <w:rPr>
          <w:rFonts w:ascii="Arial" w:hAnsi="Arial" w:cs="Arial"/>
          <w:sz w:val="20"/>
          <w:szCs w:val="20"/>
          <w:lang w:val="en-US" w:bidi="ar-JO"/>
        </w:rPr>
      </w:pPr>
      <w:r w:rsidRPr="00A51FA4">
        <w:rPr>
          <w:rFonts w:ascii="Arial" w:hAnsi="Arial" w:cs="Arial"/>
          <w:sz w:val="20"/>
          <w:szCs w:val="20"/>
          <w:lang w:val="en-US" w:bidi="ar-JO"/>
        </w:rPr>
        <w:t xml:space="preserve">The </w:t>
      </w:r>
      <w:r w:rsidR="00696794" w:rsidRPr="00A51FA4">
        <w:rPr>
          <w:rFonts w:ascii="Arial" w:hAnsi="Arial" w:cs="Arial"/>
          <w:sz w:val="20"/>
          <w:szCs w:val="20"/>
          <w:lang w:val="en-US" w:bidi="ar-JO"/>
        </w:rPr>
        <w:t xml:space="preserve">opportunity to participate in learning, exchange and advocacy activities on SGBV with other organizations in </w:t>
      </w:r>
      <w:r w:rsidR="00DD4211">
        <w:rPr>
          <w:rFonts w:ascii="Arial" w:hAnsi="Arial" w:cs="Arial"/>
          <w:sz w:val="20"/>
          <w:szCs w:val="20"/>
          <w:lang w:val="en-US" w:bidi="ar-JO"/>
        </w:rPr>
        <w:t>OPT</w:t>
      </w:r>
      <w:r w:rsidR="00DD4211" w:rsidRPr="00A51FA4">
        <w:rPr>
          <w:rFonts w:ascii="Arial" w:hAnsi="Arial" w:cs="Arial"/>
          <w:sz w:val="20"/>
          <w:szCs w:val="20"/>
          <w:lang w:val="en-US" w:bidi="ar-JO"/>
        </w:rPr>
        <w:t xml:space="preserve"> </w:t>
      </w:r>
      <w:r w:rsidR="00696794" w:rsidRPr="00A51FA4">
        <w:rPr>
          <w:rFonts w:ascii="Arial" w:hAnsi="Arial" w:cs="Arial"/>
          <w:sz w:val="20"/>
          <w:szCs w:val="20"/>
          <w:lang w:val="en-US" w:bidi="ar-JO"/>
        </w:rPr>
        <w:t xml:space="preserve">as well as in Yemen and </w:t>
      </w:r>
      <w:r w:rsidR="00066026">
        <w:rPr>
          <w:rFonts w:ascii="Arial" w:hAnsi="Arial" w:cs="Arial"/>
          <w:sz w:val="20"/>
          <w:szCs w:val="20"/>
          <w:lang w:val="en-US" w:bidi="ar-JO"/>
        </w:rPr>
        <w:t>Iraq</w:t>
      </w:r>
      <w:r w:rsidR="00696794" w:rsidRPr="00A51FA4">
        <w:rPr>
          <w:rFonts w:ascii="Arial" w:hAnsi="Arial" w:cs="Arial"/>
          <w:sz w:val="20"/>
          <w:szCs w:val="20"/>
          <w:lang w:val="en-US" w:bidi="ar-JO"/>
        </w:rPr>
        <w:t>.</w:t>
      </w:r>
    </w:p>
    <w:p w14:paraId="52B97024" w14:textId="1657F317" w:rsidR="00EB0F56" w:rsidRPr="00A51FA4" w:rsidRDefault="00EF402B" w:rsidP="0001462A">
      <w:pPr>
        <w:shd w:val="clear" w:color="auto" w:fill="FDE9D9" w:themeFill="accent6" w:themeFillTint="33"/>
        <w:spacing w:after="120" w:line="240" w:lineRule="auto"/>
        <w:ind w:left="284" w:hanging="284"/>
        <w:jc w:val="both"/>
        <w:rPr>
          <w:rFonts w:ascii="Arial" w:hAnsi="Arial" w:cs="Arial"/>
          <w:color w:val="FFC000"/>
          <w:sz w:val="20"/>
          <w:szCs w:val="20"/>
          <w:lang w:val="en-US" w:bidi="ar-JO"/>
        </w:rPr>
      </w:pPr>
      <w:r w:rsidRPr="00A51FA4">
        <w:rPr>
          <w:rFonts w:ascii="Arial" w:hAnsi="Arial" w:cs="Arial"/>
          <w:noProof/>
          <w:color w:val="FF8001"/>
          <w:sz w:val="20"/>
          <w:szCs w:val="20"/>
          <w:lang w:val="en-US"/>
        </w:rPr>
        <w:drawing>
          <wp:anchor distT="0" distB="0" distL="114300" distR="114300" simplePos="0" relativeHeight="251640320" behindDoc="1" locked="0" layoutInCell="1" allowOverlap="1" wp14:anchorId="4715790B" wp14:editId="50072D4B">
            <wp:simplePos x="0" y="0"/>
            <wp:positionH relativeFrom="margin">
              <wp:posOffset>0</wp:posOffset>
            </wp:positionH>
            <wp:positionV relativeFrom="paragraph">
              <wp:posOffset>88265</wp:posOffset>
            </wp:positionV>
            <wp:extent cx="288925" cy="287020"/>
            <wp:effectExtent l="0" t="0" r="0" b="0"/>
            <wp:wrapSquare wrapText="bothSides"/>
            <wp:docPr id="39"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00EB0F56" w:rsidRPr="00A51FA4">
        <w:rPr>
          <w:rFonts w:ascii="Arial" w:hAnsi="Arial" w:cs="Arial"/>
          <w:sz w:val="20"/>
          <w:szCs w:val="20"/>
          <w:lang w:val="en-US" w:bidi="ar-JO"/>
        </w:rPr>
        <w:t xml:space="preserve">Applicants that will be selected for funding, will commit to participate to the capacity-building activities and the learning, exchange &amp; advocacy activities proposed by Oxfam within </w:t>
      </w:r>
      <w:proofErr w:type="spellStart"/>
      <w:r w:rsidR="00EB0F56" w:rsidRPr="00A51FA4">
        <w:rPr>
          <w:rFonts w:ascii="Arial" w:hAnsi="Arial" w:cs="Arial"/>
          <w:sz w:val="20"/>
          <w:szCs w:val="20"/>
          <w:lang w:val="en-US" w:bidi="ar-JO"/>
        </w:rPr>
        <w:t>Naseej</w:t>
      </w:r>
      <w:proofErr w:type="spellEnd"/>
      <w:r w:rsidR="00EB0F56" w:rsidRPr="00A51FA4">
        <w:rPr>
          <w:rFonts w:ascii="Arial" w:hAnsi="Arial" w:cs="Arial"/>
          <w:sz w:val="20"/>
          <w:szCs w:val="20"/>
          <w:lang w:val="en-US" w:bidi="ar-JO"/>
        </w:rPr>
        <w:t xml:space="preserve"> Project until August 2022.</w:t>
      </w:r>
    </w:p>
    <w:p w14:paraId="2F0FFF7A" w14:textId="77777777" w:rsidR="00D66C82" w:rsidRPr="00A51FA4" w:rsidRDefault="00D66C82" w:rsidP="00A51FA4">
      <w:pPr>
        <w:pStyle w:val="Paragrafoelenco"/>
        <w:numPr>
          <w:ilvl w:val="0"/>
          <w:numId w:val="5"/>
        </w:numPr>
        <w:ind w:left="0"/>
        <w:jc w:val="both"/>
        <w:rPr>
          <w:rFonts w:ascii="Arial" w:hAnsi="Arial" w:cs="Arial"/>
          <w:b/>
          <w:bCs/>
          <w:lang w:val="en-US"/>
        </w:rPr>
      </w:pPr>
      <w:r w:rsidRPr="00A51FA4">
        <w:rPr>
          <w:rFonts w:ascii="Arial" w:hAnsi="Arial" w:cs="Arial"/>
          <w:b/>
          <w:bCs/>
          <w:lang w:val="en-US"/>
        </w:rPr>
        <w:t xml:space="preserve">Objectives </w:t>
      </w:r>
      <w:r w:rsidR="007D40BA" w:rsidRPr="00A51FA4">
        <w:rPr>
          <w:rFonts w:ascii="Arial" w:hAnsi="Arial" w:cs="Arial"/>
          <w:b/>
          <w:bCs/>
          <w:lang w:val="en-US"/>
        </w:rPr>
        <w:t>of the Call</w:t>
      </w:r>
    </w:p>
    <w:p w14:paraId="17D90C3A" w14:textId="492673D5" w:rsidR="007D40BA" w:rsidRPr="00A51FA4" w:rsidRDefault="004C24C6"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The </w:t>
      </w:r>
      <w:r w:rsidR="007D40BA" w:rsidRPr="00A51FA4">
        <w:rPr>
          <w:rFonts w:ascii="Arial" w:hAnsi="Arial" w:cs="Arial"/>
          <w:sz w:val="20"/>
          <w:szCs w:val="20"/>
          <w:lang w:val="en-US"/>
        </w:rPr>
        <w:t xml:space="preserve">Call is open to projects aiming </w:t>
      </w:r>
      <w:r w:rsidRPr="00A51FA4">
        <w:rPr>
          <w:rFonts w:ascii="Arial" w:hAnsi="Arial" w:cs="Arial"/>
          <w:sz w:val="20"/>
          <w:szCs w:val="20"/>
          <w:lang w:val="en-US"/>
        </w:rPr>
        <w:t>at:</w:t>
      </w:r>
    </w:p>
    <w:tbl>
      <w:tblPr>
        <w:tblStyle w:val="Tabellagriglia5scura-colore6"/>
        <w:tblW w:w="0" w:type="auto"/>
        <w:tblLook w:val="04A0" w:firstRow="1" w:lastRow="0" w:firstColumn="1" w:lastColumn="0" w:noHBand="0" w:noVBand="1"/>
      </w:tblPr>
      <w:tblGrid>
        <w:gridCol w:w="2034"/>
        <w:gridCol w:w="7594"/>
      </w:tblGrid>
      <w:tr w:rsidR="00C719D2" w:rsidRPr="007A490A" w14:paraId="060193B1"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1E22069D" w14:textId="77777777" w:rsidR="00007CDC" w:rsidRDefault="00007CDC" w:rsidP="00A51FA4">
            <w:pPr>
              <w:pStyle w:val="Default"/>
              <w:jc w:val="both"/>
              <w:rPr>
                <w:b w:val="0"/>
                <w:bCs w:val="0"/>
                <w:sz w:val="20"/>
                <w:szCs w:val="20"/>
                <w:lang w:val="en-US"/>
              </w:rPr>
            </w:pPr>
            <w:r>
              <w:rPr>
                <w:sz w:val="20"/>
                <w:szCs w:val="20"/>
                <w:lang w:val="en-US"/>
              </w:rPr>
              <w:t>Stream 1</w:t>
            </w:r>
          </w:p>
          <w:p w14:paraId="0930D61B" w14:textId="4480D96D" w:rsidR="00C719D2" w:rsidRPr="00007CDC" w:rsidRDefault="00C719D2" w:rsidP="00A51FA4">
            <w:pPr>
              <w:pStyle w:val="Default"/>
              <w:jc w:val="both"/>
              <w:rPr>
                <w:b w:val="0"/>
                <w:bCs w:val="0"/>
                <w:sz w:val="20"/>
                <w:szCs w:val="20"/>
                <w:lang w:val="en-US"/>
              </w:rPr>
            </w:pPr>
            <w:r w:rsidRPr="00007CDC">
              <w:rPr>
                <w:b w:val="0"/>
                <w:sz w:val="20"/>
                <w:szCs w:val="20"/>
                <w:lang w:val="en-US"/>
              </w:rPr>
              <w:t>Services</w:t>
            </w:r>
          </w:p>
        </w:tc>
        <w:tc>
          <w:tcPr>
            <w:tcW w:w="7969" w:type="dxa"/>
            <w:shd w:val="clear" w:color="auto" w:fill="FDE9D9" w:themeFill="accent6" w:themeFillTint="33"/>
          </w:tcPr>
          <w:p w14:paraId="31927AE3" w14:textId="77777777" w:rsidR="00C719D2" w:rsidRPr="00007CDC" w:rsidRDefault="00C719D2" w:rsidP="00007CDC">
            <w:pPr>
              <w:pStyle w:val="Default"/>
              <w:shd w:val="clear" w:color="auto" w:fill="FDE9D9" w:themeFill="accent6" w:themeFillTint="33"/>
              <w:spacing w:after="120"/>
              <w:jc w:val="both"/>
              <w:cnfStyle w:val="100000000000" w:firstRow="1" w:lastRow="0" w:firstColumn="0" w:lastColumn="0" w:oddVBand="0" w:evenVBand="0" w:oddHBand="0" w:evenHBand="0" w:firstRowFirstColumn="0" w:firstRowLastColumn="0" w:lastRowFirstColumn="0" w:lastRowLastColumn="0"/>
              <w:rPr>
                <w:rFonts w:eastAsiaTheme="minorEastAsia"/>
                <w:b w:val="0"/>
                <w:sz w:val="20"/>
                <w:szCs w:val="20"/>
                <w:lang w:val="en-US" w:eastAsia="fr-FR"/>
              </w:rPr>
            </w:pPr>
            <w:r w:rsidRPr="00007CDC">
              <w:rPr>
                <w:rFonts w:eastAsiaTheme="minorEastAsia"/>
                <w:b w:val="0"/>
                <w:sz w:val="20"/>
                <w:szCs w:val="20"/>
                <w:lang w:val="en-US" w:eastAsia="fr-FR"/>
              </w:rPr>
              <w:t>Strengthening support and referral services and reporting systems for women and girls SGBV survivors</w:t>
            </w:r>
          </w:p>
          <w:p w14:paraId="5B812F54" w14:textId="77777777" w:rsidR="00C719D2" w:rsidRPr="00A51FA4" w:rsidRDefault="00C719D2" w:rsidP="00A51FA4">
            <w:pPr>
              <w:pStyle w:val="Default"/>
              <w:jc w:val="both"/>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fr-FR"/>
              </w:rPr>
            </w:pPr>
          </w:p>
        </w:tc>
      </w:tr>
      <w:tr w:rsidR="00C719D2" w:rsidRPr="007A490A" w14:paraId="0EA84DAE"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14:paraId="5124A233" w14:textId="77777777" w:rsidR="00007CDC" w:rsidRDefault="00007CDC" w:rsidP="00A51FA4">
            <w:pPr>
              <w:pStyle w:val="Default"/>
              <w:jc w:val="both"/>
              <w:rPr>
                <w:b w:val="0"/>
                <w:bCs w:val="0"/>
                <w:sz w:val="20"/>
                <w:szCs w:val="20"/>
                <w:lang w:val="en-US"/>
              </w:rPr>
            </w:pPr>
            <w:r>
              <w:rPr>
                <w:sz w:val="20"/>
                <w:szCs w:val="20"/>
                <w:lang w:val="en-US"/>
              </w:rPr>
              <w:t>Stream 2</w:t>
            </w:r>
          </w:p>
          <w:p w14:paraId="5ADA0A7C" w14:textId="44E2F02C" w:rsidR="00C719D2" w:rsidRPr="00007CDC" w:rsidRDefault="00C719D2" w:rsidP="00A51FA4">
            <w:pPr>
              <w:pStyle w:val="Default"/>
              <w:jc w:val="both"/>
              <w:rPr>
                <w:b w:val="0"/>
                <w:bCs w:val="0"/>
                <w:sz w:val="20"/>
                <w:szCs w:val="20"/>
                <w:lang w:val="en-US"/>
              </w:rPr>
            </w:pPr>
            <w:r w:rsidRPr="00007CDC">
              <w:rPr>
                <w:b w:val="0"/>
                <w:sz w:val="20"/>
                <w:szCs w:val="20"/>
                <w:lang w:val="en-US"/>
              </w:rPr>
              <w:t>Social Norms</w:t>
            </w:r>
          </w:p>
          <w:p w14:paraId="79D13094" w14:textId="77777777" w:rsidR="00C719D2" w:rsidRPr="00A51FA4" w:rsidRDefault="00C719D2" w:rsidP="00A51FA4">
            <w:pPr>
              <w:pStyle w:val="Default"/>
              <w:jc w:val="both"/>
              <w:rPr>
                <w:b w:val="0"/>
                <w:bCs w:val="0"/>
                <w:sz w:val="20"/>
                <w:szCs w:val="20"/>
                <w:lang w:val="en-US"/>
              </w:rPr>
            </w:pPr>
          </w:p>
        </w:tc>
        <w:tc>
          <w:tcPr>
            <w:tcW w:w="7969" w:type="dxa"/>
          </w:tcPr>
          <w:p w14:paraId="69418F6E" w14:textId="77777777" w:rsidR="00C719D2" w:rsidRPr="00A51FA4" w:rsidRDefault="00C719D2"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Transforming the social norms that perpetuate SGBV with a special focus on youth engagement</w:t>
            </w:r>
          </w:p>
          <w:p w14:paraId="13285DEF" w14:textId="77777777" w:rsidR="00C719D2" w:rsidRPr="00A51FA4" w:rsidRDefault="00C719D2"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fr-FR"/>
              </w:rPr>
            </w:pPr>
          </w:p>
        </w:tc>
      </w:tr>
      <w:tr w:rsidR="00C719D2" w:rsidRPr="007A490A" w14:paraId="61FD424D" w14:textId="77777777" w:rsidTr="00007CDC">
        <w:tc>
          <w:tcPr>
            <w:cnfStyle w:val="001000000000" w:firstRow="0" w:lastRow="0" w:firstColumn="1" w:lastColumn="0" w:oddVBand="0" w:evenVBand="0" w:oddHBand="0" w:evenHBand="0" w:firstRowFirstColumn="0" w:firstRowLastColumn="0" w:lastRowFirstColumn="0" w:lastRowLastColumn="0"/>
            <w:tcW w:w="2093" w:type="dxa"/>
          </w:tcPr>
          <w:p w14:paraId="06D6FA2D" w14:textId="77777777" w:rsidR="00007CDC" w:rsidRDefault="00007CDC" w:rsidP="00A51FA4">
            <w:pPr>
              <w:pStyle w:val="Default"/>
              <w:jc w:val="both"/>
              <w:rPr>
                <w:b w:val="0"/>
                <w:bCs w:val="0"/>
                <w:sz w:val="20"/>
                <w:szCs w:val="20"/>
                <w:lang w:val="en-US"/>
              </w:rPr>
            </w:pPr>
            <w:r>
              <w:rPr>
                <w:sz w:val="20"/>
                <w:szCs w:val="20"/>
                <w:lang w:val="en-US"/>
              </w:rPr>
              <w:t>Stream 3</w:t>
            </w:r>
          </w:p>
          <w:p w14:paraId="6DDE28C8" w14:textId="0DB57F07" w:rsidR="00C719D2" w:rsidRPr="00007CDC" w:rsidRDefault="00C719D2" w:rsidP="00A51FA4">
            <w:pPr>
              <w:pStyle w:val="Default"/>
              <w:jc w:val="both"/>
              <w:rPr>
                <w:b w:val="0"/>
                <w:bCs w:val="0"/>
                <w:sz w:val="20"/>
                <w:szCs w:val="20"/>
                <w:lang w:val="en-US"/>
              </w:rPr>
            </w:pPr>
            <w:r w:rsidRPr="00007CDC">
              <w:rPr>
                <w:b w:val="0"/>
                <w:sz w:val="20"/>
                <w:szCs w:val="20"/>
                <w:lang w:val="en-US"/>
              </w:rPr>
              <w:t>Advocacy</w:t>
            </w:r>
          </w:p>
        </w:tc>
        <w:tc>
          <w:tcPr>
            <w:tcW w:w="7969" w:type="dxa"/>
          </w:tcPr>
          <w:p w14:paraId="320A2018" w14:textId="77777777" w:rsidR="00BE1D64" w:rsidRDefault="00C719D2"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fr-FR"/>
              </w:rPr>
            </w:pPr>
            <w:r w:rsidRPr="00A51FA4">
              <w:rPr>
                <w:sz w:val="20"/>
                <w:szCs w:val="20"/>
                <w:lang w:val="en-US"/>
              </w:rPr>
              <w:t>Strengt</w:t>
            </w:r>
            <w:r w:rsidRPr="00A51FA4">
              <w:rPr>
                <w:rFonts w:eastAsiaTheme="minorEastAsia"/>
                <w:sz w:val="20"/>
                <w:szCs w:val="20"/>
                <w:lang w:val="en-US" w:eastAsia="fr-FR"/>
              </w:rPr>
              <w:t>hening development and implementation of national SGBV</w:t>
            </w:r>
            <w:r w:rsidR="00A51FA4">
              <w:rPr>
                <w:rFonts w:eastAsiaTheme="minorEastAsia"/>
                <w:sz w:val="20"/>
                <w:szCs w:val="20"/>
                <w:lang w:val="en-US" w:eastAsia="fr-FR"/>
              </w:rPr>
              <w:t xml:space="preserve"> </w:t>
            </w:r>
            <w:r w:rsidRPr="00A51FA4">
              <w:rPr>
                <w:rFonts w:eastAsiaTheme="minorEastAsia"/>
                <w:sz w:val="20"/>
                <w:szCs w:val="20"/>
                <w:lang w:val="en-US" w:eastAsia="fr-FR"/>
              </w:rPr>
              <w:t>legislation</w:t>
            </w:r>
          </w:p>
          <w:p w14:paraId="33C32F60" w14:textId="0EAD8669" w:rsidR="00066026" w:rsidRPr="00A51FA4" w:rsidRDefault="00066026"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heme="minorEastAsia"/>
                <w:b/>
                <w:bCs/>
                <w:sz w:val="20"/>
                <w:szCs w:val="20"/>
                <w:lang w:val="en-US" w:eastAsia="fr-FR"/>
              </w:rPr>
            </w:pPr>
          </w:p>
        </w:tc>
      </w:tr>
    </w:tbl>
    <w:p w14:paraId="753C29FA" w14:textId="77777777" w:rsidR="00A51FA4" w:rsidRDefault="00A51FA4" w:rsidP="00A51FA4">
      <w:pPr>
        <w:pStyle w:val="Default"/>
        <w:spacing w:after="120"/>
        <w:jc w:val="both"/>
        <w:rPr>
          <w:sz w:val="20"/>
          <w:szCs w:val="20"/>
          <w:lang w:val="en-US"/>
        </w:rPr>
      </w:pPr>
    </w:p>
    <w:p w14:paraId="4BE5684D" w14:textId="747630D4" w:rsidR="004C24C6" w:rsidRPr="00A51FA4" w:rsidRDefault="00AC7772" w:rsidP="00A51FA4">
      <w:pPr>
        <w:pStyle w:val="Default"/>
        <w:spacing w:after="120"/>
        <w:jc w:val="both"/>
        <w:rPr>
          <w:rFonts w:eastAsiaTheme="minorEastAsia"/>
          <w:sz w:val="20"/>
          <w:szCs w:val="20"/>
          <w:lang w:val="en-US" w:eastAsia="fr-FR"/>
        </w:rPr>
      </w:pPr>
      <w:r w:rsidRPr="00A51FA4">
        <w:rPr>
          <w:sz w:val="20"/>
          <w:szCs w:val="20"/>
          <w:lang w:val="en-US"/>
        </w:rPr>
        <w:t xml:space="preserve">Under each Stream, </w:t>
      </w:r>
      <w:r w:rsidR="004C24C6" w:rsidRPr="00A51FA4">
        <w:rPr>
          <w:rFonts w:eastAsiaTheme="minorEastAsia"/>
          <w:sz w:val="20"/>
          <w:szCs w:val="20"/>
          <w:lang w:val="en-US" w:eastAsia="fr-FR"/>
        </w:rPr>
        <w:t>the</w:t>
      </w:r>
      <w:r w:rsidR="007D40BA" w:rsidRPr="00A51FA4">
        <w:rPr>
          <w:rFonts w:eastAsiaTheme="minorEastAsia"/>
          <w:sz w:val="20"/>
          <w:szCs w:val="20"/>
          <w:lang w:val="en-US" w:eastAsia="fr-FR"/>
        </w:rPr>
        <w:t xml:space="preserve"> applicants are invited to propose activities</w:t>
      </w:r>
      <w:r w:rsidR="00FC34B9" w:rsidRPr="00A51FA4">
        <w:rPr>
          <w:rFonts w:eastAsiaTheme="minorEastAsia"/>
          <w:sz w:val="20"/>
          <w:szCs w:val="20"/>
          <w:lang w:val="en-US" w:eastAsia="fr-FR"/>
        </w:rPr>
        <w:t xml:space="preserve"> coherent with the following sub-activities</w:t>
      </w:r>
      <w:r w:rsidR="004C24C6" w:rsidRPr="00A51FA4">
        <w:rPr>
          <w:rFonts w:eastAsiaTheme="minorEastAsia"/>
          <w:sz w:val="20"/>
          <w:szCs w:val="20"/>
          <w:lang w:val="en-US" w:eastAsia="fr-FR"/>
        </w:rPr>
        <w:t>:</w:t>
      </w:r>
    </w:p>
    <w:tbl>
      <w:tblPr>
        <w:tblStyle w:val="Tabellaelenco4-colore6"/>
        <w:tblW w:w="9889" w:type="dxa"/>
        <w:tblLook w:val="04A0" w:firstRow="1" w:lastRow="0" w:firstColumn="1" w:lastColumn="0" w:noHBand="0" w:noVBand="1"/>
      </w:tblPr>
      <w:tblGrid>
        <w:gridCol w:w="3652"/>
        <w:gridCol w:w="3543"/>
        <w:gridCol w:w="2694"/>
      </w:tblGrid>
      <w:tr w:rsidR="004C24C6" w:rsidRPr="00A51FA4" w14:paraId="214A5D2C" w14:textId="77777777" w:rsidTr="00007CDC">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652" w:type="dxa"/>
          </w:tcPr>
          <w:p w14:paraId="3ADF3421" w14:textId="77777777" w:rsidR="004C24C6" w:rsidRPr="00A51FA4" w:rsidRDefault="004C24C6" w:rsidP="00A51FA4">
            <w:pPr>
              <w:pStyle w:val="Default"/>
              <w:spacing w:after="120"/>
              <w:jc w:val="both"/>
              <w:rPr>
                <w:color w:val="FFFFFF" w:themeColor="background1"/>
                <w:sz w:val="22"/>
                <w:szCs w:val="22"/>
                <w:lang w:val="en-US"/>
              </w:rPr>
            </w:pPr>
            <w:r w:rsidRPr="00A51FA4">
              <w:rPr>
                <w:color w:val="FFFFFF" w:themeColor="background1"/>
                <w:sz w:val="22"/>
                <w:szCs w:val="22"/>
                <w:lang w:val="en-US"/>
              </w:rPr>
              <w:t>Stream 1</w:t>
            </w:r>
          </w:p>
        </w:tc>
        <w:tc>
          <w:tcPr>
            <w:tcW w:w="3543" w:type="dxa"/>
          </w:tcPr>
          <w:p w14:paraId="1FDFADE2" w14:textId="77777777" w:rsidR="004C24C6" w:rsidRPr="00A51FA4" w:rsidRDefault="004C24C6"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2"/>
                <w:szCs w:val="22"/>
                <w:lang w:val="en-US"/>
              </w:rPr>
            </w:pPr>
            <w:r w:rsidRPr="00A51FA4">
              <w:rPr>
                <w:color w:val="FFFFFF" w:themeColor="background1"/>
                <w:sz w:val="22"/>
                <w:szCs w:val="22"/>
                <w:lang w:val="en-US"/>
              </w:rPr>
              <w:t>Stream 2</w:t>
            </w:r>
          </w:p>
        </w:tc>
        <w:tc>
          <w:tcPr>
            <w:tcW w:w="2694" w:type="dxa"/>
          </w:tcPr>
          <w:p w14:paraId="631E6D0C" w14:textId="77777777" w:rsidR="004C24C6" w:rsidRPr="00A51FA4" w:rsidRDefault="004C24C6"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2"/>
                <w:szCs w:val="22"/>
                <w:lang w:val="en-US"/>
              </w:rPr>
            </w:pPr>
            <w:r w:rsidRPr="00A51FA4">
              <w:rPr>
                <w:color w:val="FFFFFF" w:themeColor="background1"/>
                <w:sz w:val="22"/>
                <w:szCs w:val="22"/>
                <w:lang w:val="en-US"/>
              </w:rPr>
              <w:t>Stream 3</w:t>
            </w:r>
          </w:p>
        </w:tc>
      </w:tr>
      <w:tr w:rsidR="004C24C6" w:rsidRPr="007A490A" w14:paraId="319D609C"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14:paraId="3CE52578" w14:textId="77777777" w:rsidR="004C24C6" w:rsidRPr="00A51FA4" w:rsidRDefault="004C24C6" w:rsidP="00A51FA4">
            <w:pPr>
              <w:pStyle w:val="Paragrafoelenco"/>
              <w:autoSpaceDE w:val="0"/>
              <w:autoSpaceDN w:val="0"/>
              <w:adjustRightInd w:val="0"/>
              <w:spacing w:after="120"/>
              <w:ind w:left="0" w:hanging="425"/>
              <w:contextualSpacing w:val="0"/>
              <w:jc w:val="both"/>
              <w:rPr>
                <w:rFonts w:ascii="Arial" w:hAnsi="Arial" w:cs="Arial"/>
                <w:sz w:val="18"/>
                <w:szCs w:val="18"/>
                <w:lang w:val="en-US"/>
              </w:rPr>
            </w:pPr>
          </w:p>
          <w:p w14:paraId="3DDB472F" w14:textId="77777777"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 xml:space="preserve">1.1 </w:t>
            </w:r>
            <w:r w:rsidRPr="00A51FA4">
              <w:rPr>
                <w:rFonts w:ascii="Arial" w:hAnsi="Arial" w:cs="Arial"/>
                <w:b w:val="0"/>
                <w:bCs w:val="0"/>
                <w:sz w:val="18"/>
                <w:szCs w:val="18"/>
                <w:lang w:val="en-US"/>
              </w:rPr>
              <w:t xml:space="preserve">Improve women and girls’ knowledge of SGBV support services (health, legal, psychosocial) and reporting mechanisms </w:t>
            </w:r>
          </w:p>
          <w:p w14:paraId="2046A0B4" w14:textId="4EB6BB28"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1.2</w:t>
            </w:r>
            <w:r w:rsidR="00A51FA4">
              <w:rPr>
                <w:rFonts w:ascii="Arial" w:hAnsi="Arial" w:cs="Arial"/>
                <w:b w:val="0"/>
                <w:bCs w:val="0"/>
                <w:sz w:val="18"/>
                <w:szCs w:val="18"/>
                <w:lang w:val="en-US"/>
              </w:rPr>
              <w:t xml:space="preserve"> </w:t>
            </w:r>
            <w:r w:rsidRPr="00A51FA4">
              <w:rPr>
                <w:rFonts w:ascii="Arial" w:hAnsi="Arial" w:cs="Arial"/>
                <w:b w:val="0"/>
                <w:bCs w:val="0"/>
                <w:sz w:val="18"/>
                <w:szCs w:val="18"/>
                <w:lang w:val="en-US"/>
              </w:rPr>
              <w:t>Create or strengthen safe spaces where women and girls can discuss SGBV and seek peer support</w:t>
            </w:r>
          </w:p>
          <w:p w14:paraId="508FEFEF" w14:textId="19CBE99F"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r w:rsidRPr="00A51FA4">
              <w:rPr>
                <w:rFonts w:ascii="Arial" w:hAnsi="Arial" w:cs="Arial"/>
                <w:sz w:val="18"/>
                <w:szCs w:val="18"/>
                <w:lang w:val="en-US"/>
              </w:rPr>
              <w:t>1.3</w:t>
            </w:r>
            <w:r w:rsidR="00A51FA4">
              <w:rPr>
                <w:rFonts w:ascii="Arial" w:hAnsi="Arial" w:cs="Arial"/>
                <w:sz w:val="18"/>
                <w:szCs w:val="18"/>
                <w:lang w:val="en-US"/>
              </w:rPr>
              <w:t xml:space="preserve"> </w:t>
            </w:r>
            <w:r w:rsidRPr="00A51FA4">
              <w:rPr>
                <w:rFonts w:ascii="Arial" w:hAnsi="Arial" w:cs="Arial"/>
                <w:b w:val="0"/>
                <w:bCs w:val="0"/>
                <w:sz w:val="18"/>
                <w:szCs w:val="18"/>
                <w:lang w:val="en-US"/>
              </w:rPr>
              <w:t>Establish or improve referral systems for SGBV support services</w:t>
            </w:r>
          </w:p>
          <w:p w14:paraId="3CF475CC" w14:textId="3ECE40D8" w:rsidR="004C24C6" w:rsidRPr="00A51FA4" w:rsidRDefault="004C24C6" w:rsidP="00A51FA4">
            <w:pPr>
              <w:pStyle w:val="Paragrafoelenco"/>
              <w:autoSpaceDE w:val="0"/>
              <w:autoSpaceDN w:val="0"/>
              <w:adjustRightInd w:val="0"/>
              <w:spacing w:after="120"/>
              <w:ind w:left="284" w:hanging="283"/>
              <w:contextualSpacing w:val="0"/>
              <w:jc w:val="both"/>
              <w:rPr>
                <w:rFonts w:ascii="Arial" w:hAnsi="Arial" w:cs="Arial"/>
                <w:b w:val="0"/>
                <w:bCs w:val="0"/>
                <w:sz w:val="18"/>
                <w:szCs w:val="18"/>
                <w:u w:val="single"/>
                <w:lang w:val="en-US"/>
              </w:rPr>
            </w:pPr>
            <w:r w:rsidRPr="00A51FA4">
              <w:rPr>
                <w:rFonts w:ascii="Arial" w:hAnsi="Arial" w:cs="Arial"/>
                <w:sz w:val="18"/>
                <w:szCs w:val="18"/>
                <w:lang w:val="en-US"/>
              </w:rPr>
              <w:t>1.4</w:t>
            </w:r>
            <w:r w:rsidR="00A51FA4">
              <w:rPr>
                <w:rFonts w:ascii="Arial" w:hAnsi="Arial" w:cs="Arial"/>
                <w:sz w:val="18"/>
                <w:szCs w:val="18"/>
                <w:lang w:val="en-US"/>
              </w:rPr>
              <w:t xml:space="preserve"> </w:t>
            </w:r>
            <w:r w:rsidRPr="00A51FA4">
              <w:rPr>
                <w:rFonts w:ascii="Arial" w:hAnsi="Arial" w:cs="Arial"/>
                <w:b w:val="0"/>
                <w:bCs w:val="0"/>
                <w:sz w:val="18"/>
                <w:szCs w:val="18"/>
                <w:lang w:val="en-US"/>
              </w:rPr>
              <w:t>Provide appropriate health, legal, and psychosocial support services to SGBV survivors</w:t>
            </w:r>
          </w:p>
          <w:p w14:paraId="0B864AD6" w14:textId="2A4CCBE2" w:rsidR="004C24C6" w:rsidRPr="00007CDC" w:rsidRDefault="004C24C6" w:rsidP="00007CDC">
            <w:pPr>
              <w:pStyle w:val="Paragrafoelenco"/>
              <w:autoSpaceDE w:val="0"/>
              <w:autoSpaceDN w:val="0"/>
              <w:adjustRightInd w:val="0"/>
              <w:spacing w:after="120"/>
              <w:ind w:left="284" w:hanging="283"/>
              <w:contextualSpacing w:val="0"/>
              <w:jc w:val="both"/>
              <w:rPr>
                <w:rFonts w:ascii="Arial" w:hAnsi="Arial" w:cs="Arial"/>
                <w:b w:val="0"/>
                <w:bCs w:val="0"/>
                <w:sz w:val="18"/>
                <w:szCs w:val="18"/>
                <w:lang w:val="en-US"/>
              </w:rPr>
            </w:pPr>
          </w:p>
        </w:tc>
        <w:tc>
          <w:tcPr>
            <w:tcW w:w="3543" w:type="dxa"/>
          </w:tcPr>
          <w:p w14:paraId="39F19AA1" w14:textId="77777777" w:rsidR="004C24C6" w:rsidRPr="00A51FA4" w:rsidRDefault="004C24C6" w:rsidP="00A51FA4">
            <w:pPr>
              <w:pStyle w:val="Paragrafoelenco"/>
              <w:autoSpaceDE w:val="0"/>
              <w:autoSpaceDN w:val="0"/>
              <w:adjustRightInd w:val="0"/>
              <w:spacing w:after="120"/>
              <w:ind w:left="0" w:hanging="425"/>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p>
          <w:p w14:paraId="04C5F6BF" w14:textId="6BF0B8FE" w:rsidR="004C24C6" w:rsidRPr="00A51FA4" w:rsidRDefault="004C24C6" w:rsidP="00A51FA4">
            <w:pPr>
              <w:pStyle w:val="Paragrafoelenco"/>
              <w:autoSpaceDE w:val="0"/>
              <w:autoSpaceDN w:val="0"/>
              <w:adjustRightInd w:val="0"/>
              <w:spacing w:after="120"/>
              <w:ind w:left="317" w:hanging="316"/>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A51FA4">
              <w:rPr>
                <w:rFonts w:ascii="Arial" w:hAnsi="Arial" w:cs="Arial"/>
                <w:b/>
                <w:bCs/>
                <w:sz w:val="18"/>
                <w:szCs w:val="18"/>
                <w:lang w:val="en-US"/>
              </w:rPr>
              <w:t>2.1</w:t>
            </w:r>
            <w:r w:rsidRPr="00A51FA4">
              <w:rPr>
                <w:rFonts w:ascii="Arial" w:hAnsi="Arial" w:cs="Arial"/>
                <w:sz w:val="18"/>
                <w:szCs w:val="18"/>
                <w:lang w:val="en-US"/>
              </w:rPr>
              <w:t xml:space="preserve"> Work with communities to challenge gender and social norms that perpetuate SGBV, including by working with men and boys to address harmful notions of masculinity</w:t>
            </w:r>
          </w:p>
          <w:p w14:paraId="3997B236" w14:textId="6099D33A" w:rsidR="004C24C6" w:rsidRPr="00A51FA4" w:rsidRDefault="004C24C6" w:rsidP="00A51FA4">
            <w:pPr>
              <w:pStyle w:val="Paragrafoelenco"/>
              <w:autoSpaceDE w:val="0"/>
              <w:autoSpaceDN w:val="0"/>
              <w:adjustRightInd w:val="0"/>
              <w:spacing w:after="120"/>
              <w:ind w:left="317" w:hanging="316"/>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A51FA4">
              <w:rPr>
                <w:rFonts w:ascii="Arial" w:hAnsi="Arial" w:cs="Arial"/>
                <w:b/>
                <w:bCs/>
                <w:sz w:val="18"/>
                <w:szCs w:val="18"/>
                <w:lang w:val="en-US"/>
              </w:rPr>
              <w:t>2.2</w:t>
            </w:r>
            <w:r w:rsidR="00A51FA4">
              <w:rPr>
                <w:rFonts w:ascii="Arial" w:hAnsi="Arial" w:cs="Arial"/>
                <w:b/>
                <w:bCs/>
                <w:sz w:val="18"/>
                <w:szCs w:val="18"/>
                <w:lang w:val="en-US"/>
              </w:rPr>
              <w:t xml:space="preserve"> </w:t>
            </w:r>
            <w:r w:rsidRPr="00A51FA4">
              <w:rPr>
                <w:rFonts w:ascii="Arial" w:hAnsi="Arial" w:cs="Arial"/>
                <w:sz w:val="18"/>
                <w:szCs w:val="18"/>
                <w:lang w:val="en-US"/>
              </w:rPr>
              <w:t>Work</w:t>
            </w:r>
            <w:r w:rsidR="00DD4211">
              <w:rPr>
                <w:rFonts w:ascii="Arial" w:hAnsi="Arial" w:cs="Arial"/>
                <w:sz w:val="18"/>
                <w:szCs w:val="18"/>
                <w:lang w:val="en-US"/>
              </w:rPr>
              <w:t xml:space="preserve"> </w:t>
            </w:r>
            <w:r w:rsidRPr="00A51FA4">
              <w:rPr>
                <w:rFonts w:ascii="Arial" w:hAnsi="Arial" w:cs="Arial"/>
                <w:sz w:val="18"/>
                <w:szCs w:val="18"/>
                <w:lang w:val="en-US"/>
              </w:rPr>
              <w:t>with women and girls as agents of change within their communities</w:t>
            </w:r>
          </w:p>
          <w:p w14:paraId="0B9C9DA2" w14:textId="048511B4" w:rsidR="004C24C6" w:rsidRPr="00A51FA4" w:rsidRDefault="004C24C6" w:rsidP="00A51FA4">
            <w:pPr>
              <w:pStyle w:val="Paragrafoelenco"/>
              <w:autoSpaceDE w:val="0"/>
              <w:autoSpaceDN w:val="0"/>
              <w:adjustRightInd w:val="0"/>
              <w:spacing w:after="120"/>
              <w:ind w:left="317" w:hanging="316"/>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A51FA4">
              <w:rPr>
                <w:rFonts w:ascii="Arial" w:hAnsi="Arial" w:cs="Arial"/>
                <w:b/>
                <w:bCs/>
                <w:sz w:val="18"/>
                <w:szCs w:val="18"/>
                <w:lang w:val="en-US"/>
              </w:rPr>
              <w:t>2.3</w:t>
            </w:r>
            <w:r w:rsidR="00A51FA4">
              <w:rPr>
                <w:rFonts w:ascii="Arial" w:hAnsi="Arial" w:cs="Arial"/>
                <w:b/>
                <w:bCs/>
                <w:sz w:val="18"/>
                <w:szCs w:val="18"/>
                <w:lang w:val="en-US"/>
              </w:rPr>
              <w:t xml:space="preserve"> </w:t>
            </w:r>
            <w:r w:rsidRPr="00A51FA4">
              <w:rPr>
                <w:rFonts w:ascii="Arial" w:hAnsi="Arial" w:cs="Arial"/>
                <w:sz w:val="18"/>
                <w:szCs w:val="18"/>
                <w:lang w:val="en-US"/>
              </w:rPr>
              <w:t>Engage social leaders, influencers and role models in local and national dialogue and advocacy on ending SGBV</w:t>
            </w:r>
          </w:p>
          <w:p w14:paraId="1258056E" w14:textId="77777777" w:rsidR="004C24C6" w:rsidRPr="00A51FA4" w:rsidRDefault="004C24C6"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b/>
                <w:bCs/>
                <w:color w:val="auto"/>
                <w:sz w:val="18"/>
                <w:szCs w:val="18"/>
                <w:lang w:val="en-US"/>
              </w:rPr>
            </w:pPr>
          </w:p>
        </w:tc>
        <w:tc>
          <w:tcPr>
            <w:tcW w:w="2694" w:type="dxa"/>
          </w:tcPr>
          <w:p w14:paraId="55D4FB91" w14:textId="77777777" w:rsidR="004C24C6" w:rsidRPr="00A51FA4" w:rsidRDefault="004C24C6" w:rsidP="00A51FA4">
            <w:pPr>
              <w:pStyle w:val="Paragrafoelenco"/>
              <w:autoSpaceDE w:val="0"/>
              <w:autoSpaceDN w:val="0"/>
              <w:adjustRightInd w:val="0"/>
              <w:spacing w:after="120"/>
              <w:ind w:left="0" w:hanging="425"/>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p>
          <w:p w14:paraId="66C3C2C3" w14:textId="730F3C5F" w:rsidR="004C24C6" w:rsidRDefault="004C24C6" w:rsidP="00A51FA4">
            <w:pPr>
              <w:pStyle w:val="Paragrafoelenco"/>
              <w:autoSpaceDE w:val="0"/>
              <w:autoSpaceDN w:val="0"/>
              <w:adjustRightInd w:val="0"/>
              <w:spacing w:after="120"/>
              <w:ind w:left="318" w:hanging="317"/>
              <w:contextualSpacing w:val="0"/>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roofErr w:type="gramStart"/>
            <w:r w:rsidRPr="00A51FA4">
              <w:rPr>
                <w:rFonts w:ascii="Arial" w:hAnsi="Arial" w:cs="Arial"/>
                <w:b/>
                <w:bCs/>
                <w:sz w:val="18"/>
                <w:szCs w:val="18"/>
                <w:lang w:val="en-US"/>
              </w:rPr>
              <w:t>3.1</w:t>
            </w:r>
            <w:r w:rsidR="00A51FA4">
              <w:rPr>
                <w:rFonts w:ascii="Arial" w:hAnsi="Arial" w:cs="Arial"/>
                <w:b/>
                <w:bCs/>
                <w:sz w:val="18"/>
                <w:szCs w:val="18"/>
                <w:lang w:val="en-US"/>
              </w:rPr>
              <w:t xml:space="preserve">  </w:t>
            </w:r>
            <w:r w:rsidRPr="00A51FA4">
              <w:rPr>
                <w:rFonts w:ascii="Arial" w:hAnsi="Arial" w:cs="Arial"/>
                <w:sz w:val="18"/>
                <w:szCs w:val="18"/>
                <w:lang w:val="en-US"/>
              </w:rPr>
              <w:t>Support</w:t>
            </w:r>
            <w:proofErr w:type="gramEnd"/>
            <w:r w:rsidR="00A51FA4">
              <w:rPr>
                <w:rFonts w:ascii="Arial" w:hAnsi="Arial" w:cs="Arial"/>
                <w:sz w:val="18"/>
                <w:szCs w:val="18"/>
                <w:lang w:val="en-US"/>
              </w:rPr>
              <w:t xml:space="preserve"> </w:t>
            </w:r>
            <w:r w:rsidRPr="00A51FA4">
              <w:rPr>
                <w:rFonts w:ascii="Arial" w:hAnsi="Arial" w:cs="Arial"/>
                <w:sz w:val="18"/>
                <w:szCs w:val="18"/>
                <w:lang w:val="en-US"/>
              </w:rPr>
              <w:t>advocacy for strengthening and reform of national-level legislation</w:t>
            </w:r>
          </w:p>
          <w:p w14:paraId="2A8BEBCB" w14:textId="573B3FC6" w:rsidR="00066026" w:rsidRPr="00A51FA4" w:rsidRDefault="00066026" w:rsidP="00A51FA4">
            <w:pPr>
              <w:pStyle w:val="Paragrafoelenco"/>
              <w:autoSpaceDE w:val="0"/>
              <w:autoSpaceDN w:val="0"/>
              <w:adjustRightInd w:val="0"/>
              <w:spacing w:after="120"/>
              <w:ind w:left="318" w:hanging="317"/>
              <w:contextualSpacing w:val="0"/>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n-US"/>
              </w:rPr>
            </w:pPr>
            <w:r w:rsidRPr="004C739B">
              <w:rPr>
                <w:rFonts w:ascii="Arial" w:hAnsi="Arial" w:cs="Arial"/>
                <w:b/>
                <w:bCs/>
                <w:sz w:val="18"/>
                <w:szCs w:val="18"/>
                <w:lang w:val="en-US"/>
              </w:rPr>
              <w:t>3.2</w:t>
            </w:r>
            <w:r>
              <w:rPr>
                <w:rFonts w:ascii="Arial" w:hAnsi="Arial" w:cs="Arial"/>
                <w:sz w:val="18"/>
                <w:szCs w:val="18"/>
                <w:lang w:val="en-US"/>
              </w:rPr>
              <w:t xml:space="preserve"> </w:t>
            </w:r>
            <w:r w:rsidRPr="00A51FA4">
              <w:rPr>
                <w:rFonts w:ascii="Arial" w:hAnsi="Arial" w:cs="Arial"/>
                <w:sz w:val="18"/>
                <w:szCs w:val="18"/>
                <w:lang w:val="en-US"/>
              </w:rPr>
              <w:t>Collect testimonies to document and advocate against violations of women’s rights in crises</w:t>
            </w:r>
          </w:p>
          <w:p w14:paraId="7F13B1EA" w14:textId="77777777" w:rsidR="004C24C6" w:rsidRPr="00A51FA4" w:rsidRDefault="004C24C6"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b/>
                <w:bCs/>
                <w:color w:val="auto"/>
                <w:sz w:val="18"/>
                <w:szCs w:val="18"/>
                <w:lang w:val="en-US"/>
              </w:rPr>
            </w:pPr>
          </w:p>
        </w:tc>
      </w:tr>
    </w:tbl>
    <w:p w14:paraId="1A0B7FA6" w14:textId="170A834C" w:rsidR="00D66C82" w:rsidRPr="00A51FA4" w:rsidRDefault="007D40BA" w:rsidP="00A51FA4">
      <w:pPr>
        <w:pStyle w:val="Default"/>
        <w:numPr>
          <w:ilvl w:val="0"/>
          <w:numId w:val="5"/>
        </w:numPr>
        <w:spacing w:after="120"/>
        <w:ind w:left="0"/>
        <w:jc w:val="both"/>
        <w:rPr>
          <w:b/>
          <w:bCs/>
          <w:sz w:val="26"/>
          <w:szCs w:val="26"/>
          <w:lang w:val="en-US"/>
        </w:rPr>
      </w:pPr>
      <w:r w:rsidRPr="00A51FA4">
        <w:rPr>
          <w:b/>
          <w:bCs/>
          <w:sz w:val="26"/>
          <w:szCs w:val="26"/>
          <w:lang w:val="en-US"/>
        </w:rPr>
        <w:lastRenderedPageBreak/>
        <w:t>Available Funding</w:t>
      </w:r>
    </w:p>
    <w:p w14:paraId="462CB32F" w14:textId="5F366123" w:rsidR="00087CBD" w:rsidRPr="00A51FA4" w:rsidRDefault="00D66C82" w:rsidP="00A51FA4">
      <w:pPr>
        <w:pStyle w:val="Default"/>
        <w:spacing w:after="120"/>
        <w:jc w:val="both"/>
        <w:rPr>
          <w:sz w:val="20"/>
          <w:szCs w:val="20"/>
          <w:lang w:val="en-US"/>
        </w:rPr>
      </w:pPr>
      <w:r w:rsidRPr="00A51FA4">
        <w:rPr>
          <w:sz w:val="20"/>
          <w:szCs w:val="20"/>
          <w:lang w:val="en-US"/>
        </w:rPr>
        <w:t xml:space="preserve">The total funding for </w:t>
      </w:r>
      <w:r w:rsidR="00FC34B9" w:rsidRPr="00A51FA4">
        <w:rPr>
          <w:sz w:val="20"/>
          <w:szCs w:val="20"/>
          <w:lang w:val="en-US"/>
        </w:rPr>
        <w:t>this call for proposals</w:t>
      </w:r>
      <w:r w:rsidRPr="00A51FA4">
        <w:rPr>
          <w:sz w:val="20"/>
          <w:szCs w:val="20"/>
          <w:lang w:val="en-US"/>
        </w:rPr>
        <w:t xml:space="preserve"> amounts at </w:t>
      </w:r>
      <w:r w:rsidRPr="00A51FA4">
        <w:rPr>
          <w:b/>
          <w:bCs/>
          <w:sz w:val="20"/>
          <w:szCs w:val="20"/>
          <w:lang w:val="en-US"/>
        </w:rPr>
        <w:t>1.1</w:t>
      </w:r>
      <w:r w:rsidR="00066026">
        <w:rPr>
          <w:b/>
          <w:bCs/>
          <w:sz w:val="20"/>
          <w:szCs w:val="20"/>
          <w:lang w:val="en-US"/>
        </w:rPr>
        <w:t>00</w:t>
      </w:r>
      <w:r w:rsidRPr="00A51FA4">
        <w:rPr>
          <w:b/>
          <w:bCs/>
          <w:sz w:val="20"/>
          <w:szCs w:val="20"/>
          <w:lang w:val="en-US"/>
        </w:rPr>
        <w:t>.000 €</w:t>
      </w:r>
      <w:r w:rsidR="00087CBD" w:rsidRPr="00A51FA4">
        <w:rPr>
          <w:sz w:val="20"/>
          <w:szCs w:val="20"/>
          <w:lang w:val="en-US"/>
        </w:rPr>
        <w:t xml:space="preserve">distributed in </w:t>
      </w:r>
      <w:r w:rsidR="00087CBD" w:rsidRPr="00A51FA4">
        <w:rPr>
          <w:b/>
          <w:bCs/>
          <w:sz w:val="20"/>
          <w:szCs w:val="20"/>
          <w:lang w:val="en-US"/>
        </w:rPr>
        <w:t>3 Lots</w:t>
      </w:r>
      <w:r w:rsidR="00FC34B9" w:rsidRPr="00A51FA4">
        <w:rPr>
          <w:sz w:val="20"/>
          <w:szCs w:val="20"/>
          <w:lang w:val="en-US"/>
        </w:rPr>
        <w:t xml:space="preserve">, each Lot being defined according to the </w:t>
      </w:r>
      <w:r w:rsidR="00FC34B9" w:rsidRPr="00A51FA4">
        <w:rPr>
          <w:b/>
          <w:bCs/>
          <w:sz w:val="20"/>
          <w:szCs w:val="20"/>
          <w:lang w:val="en-US"/>
        </w:rPr>
        <w:t>size of grant</w:t>
      </w:r>
      <w:r w:rsidR="00EB0F56" w:rsidRPr="00A51FA4">
        <w:rPr>
          <w:b/>
          <w:bCs/>
          <w:sz w:val="20"/>
          <w:szCs w:val="20"/>
          <w:lang w:val="en-US"/>
        </w:rPr>
        <w:t>s</w:t>
      </w:r>
      <w:r w:rsidR="00FC34B9" w:rsidRPr="00A51FA4">
        <w:rPr>
          <w:sz w:val="20"/>
          <w:szCs w:val="20"/>
          <w:lang w:val="en-US"/>
        </w:rPr>
        <w:t xml:space="preserve"> that can be requested</w:t>
      </w:r>
      <w:r w:rsidR="00087CBD" w:rsidRPr="00A51FA4">
        <w:rPr>
          <w:sz w:val="20"/>
          <w:szCs w:val="20"/>
          <w:lang w:val="en-US"/>
        </w:rPr>
        <w:t>:</w:t>
      </w:r>
    </w:p>
    <w:p w14:paraId="3BE2EE89" w14:textId="77777777" w:rsidR="00087CBD" w:rsidRPr="00A51FA4" w:rsidRDefault="00087CBD" w:rsidP="00A51FA4">
      <w:pPr>
        <w:pStyle w:val="Default"/>
        <w:spacing w:after="120"/>
        <w:jc w:val="both"/>
        <w:rPr>
          <w:sz w:val="20"/>
          <w:szCs w:val="20"/>
          <w:lang w:val="en-US"/>
        </w:rPr>
      </w:pPr>
    </w:p>
    <w:tbl>
      <w:tblPr>
        <w:tblStyle w:val="Tabellagriglia4-colore6"/>
        <w:tblW w:w="0" w:type="auto"/>
        <w:tblInd w:w="1364" w:type="dxa"/>
        <w:tblLook w:val="04A0" w:firstRow="1" w:lastRow="0" w:firstColumn="1" w:lastColumn="0" w:noHBand="0" w:noVBand="1"/>
      </w:tblPr>
      <w:tblGrid>
        <w:gridCol w:w="1526"/>
        <w:gridCol w:w="3118"/>
        <w:gridCol w:w="2268"/>
      </w:tblGrid>
      <w:tr w:rsidR="00087CBD" w:rsidRPr="00A51FA4" w14:paraId="1BBF80A7"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BE5DD28" w14:textId="77777777" w:rsidR="00087CBD" w:rsidRPr="00A51FA4" w:rsidRDefault="00087CBD" w:rsidP="00A51FA4">
            <w:pPr>
              <w:pStyle w:val="Default"/>
              <w:spacing w:after="120"/>
              <w:jc w:val="both"/>
              <w:rPr>
                <w:color w:val="FFFFFF" w:themeColor="background1"/>
                <w:sz w:val="20"/>
                <w:szCs w:val="20"/>
                <w:lang w:val="en-US"/>
              </w:rPr>
            </w:pPr>
          </w:p>
        </w:tc>
        <w:tc>
          <w:tcPr>
            <w:tcW w:w="3118" w:type="dxa"/>
          </w:tcPr>
          <w:p w14:paraId="0C6203C7" w14:textId="77777777" w:rsidR="00087CBD" w:rsidRPr="00A51FA4" w:rsidRDefault="00087CBD"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0"/>
                <w:szCs w:val="20"/>
                <w:lang w:val="en-US"/>
              </w:rPr>
            </w:pPr>
            <w:r w:rsidRPr="00A51FA4">
              <w:rPr>
                <w:color w:val="FFFFFF" w:themeColor="background1"/>
                <w:sz w:val="20"/>
                <w:szCs w:val="20"/>
                <w:lang w:val="en-US"/>
              </w:rPr>
              <w:t>Size of Grants</w:t>
            </w:r>
          </w:p>
        </w:tc>
        <w:tc>
          <w:tcPr>
            <w:tcW w:w="2268" w:type="dxa"/>
          </w:tcPr>
          <w:p w14:paraId="27379E45" w14:textId="77777777" w:rsidR="00087CBD" w:rsidRPr="00A51FA4" w:rsidRDefault="00087CBD" w:rsidP="00A51FA4">
            <w:pPr>
              <w:pStyle w:val="Default"/>
              <w:spacing w:after="120"/>
              <w:jc w:val="both"/>
              <w:cnfStyle w:val="100000000000" w:firstRow="1" w:lastRow="0" w:firstColumn="0" w:lastColumn="0" w:oddVBand="0" w:evenVBand="0" w:oddHBand="0" w:evenHBand="0" w:firstRowFirstColumn="0" w:firstRowLastColumn="0" w:lastRowFirstColumn="0" w:lastRowLastColumn="0"/>
              <w:rPr>
                <w:color w:val="FFFFFF" w:themeColor="background1"/>
                <w:sz w:val="20"/>
                <w:szCs w:val="20"/>
                <w:lang w:val="en-US"/>
              </w:rPr>
            </w:pPr>
            <w:r w:rsidRPr="00A51FA4">
              <w:rPr>
                <w:color w:val="FFFFFF" w:themeColor="background1"/>
                <w:sz w:val="20"/>
                <w:szCs w:val="20"/>
                <w:lang w:val="en-US"/>
              </w:rPr>
              <w:t>Number of Grants</w:t>
            </w:r>
          </w:p>
        </w:tc>
      </w:tr>
      <w:tr w:rsidR="00087CBD" w:rsidRPr="00A51FA4" w14:paraId="3DDBFD83"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CB75A5E" w14:textId="77777777" w:rsidR="00087CBD" w:rsidRPr="00A51FA4" w:rsidRDefault="00087CBD" w:rsidP="00A51FA4">
            <w:pPr>
              <w:pStyle w:val="Default"/>
              <w:spacing w:after="120"/>
              <w:jc w:val="both"/>
              <w:rPr>
                <w:sz w:val="20"/>
                <w:szCs w:val="20"/>
                <w:lang w:val="en-US"/>
              </w:rPr>
            </w:pPr>
            <w:r w:rsidRPr="00A51FA4">
              <w:rPr>
                <w:sz w:val="20"/>
                <w:szCs w:val="20"/>
                <w:lang w:val="en-US"/>
              </w:rPr>
              <w:t>Lot 1</w:t>
            </w:r>
          </w:p>
        </w:tc>
        <w:tc>
          <w:tcPr>
            <w:tcW w:w="3118" w:type="dxa"/>
          </w:tcPr>
          <w:p w14:paraId="41127781" w14:textId="77777777"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Between 25k and 50k €</w:t>
            </w:r>
          </w:p>
        </w:tc>
        <w:tc>
          <w:tcPr>
            <w:tcW w:w="2268" w:type="dxa"/>
          </w:tcPr>
          <w:p w14:paraId="7C7F61E8" w14:textId="443952DB"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 xml:space="preserve">Up to </w:t>
            </w:r>
            <w:r w:rsidR="00012F4C">
              <w:rPr>
                <w:sz w:val="20"/>
                <w:szCs w:val="20"/>
                <w:lang w:val="en-US"/>
              </w:rPr>
              <w:t>6</w:t>
            </w:r>
          </w:p>
        </w:tc>
      </w:tr>
      <w:tr w:rsidR="00087CBD" w:rsidRPr="00A51FA4" w14:paraId="5A5672C8" w14:textId="77777777" w:rsidTr="00007CDC">
        <w:tc>
          <w:tcPr>
            <w:cnfStyle w:val="001000000000" w:firstRow="0" w:lastRow="0" w:firstColumn="1" w:lastColumn="0" w:oddVBand="0" w:evenVBand="0" w:oddHBand="0" w:evenHBand="0" w:firstRowFirstColumn="0" w:firstRowLastColumn="0" w:lastRowFirstColumn="0" w:lastRowLastColumn="0"/>
            <w:tcW w:w="1526" w:type="dxa"/>
          </w:tcPr>
          <w:p w14:paraId="3B996AB9" w14:textId="77777777" w:rsidR="00087CBD" w:rsidRPr="00A51FA4" w:rsidRDefault="00087CBD" w:rsidP="00A51FA4">
            <w:pPr>
              <w:pStyle w:val="Default"/>
              <w:spacing w:after="120"/>
              <w:jc w:val="both"/>
              <w:rPr>
                <w:sz w:val="20"/>
                <w:szCs w:val="20"/>
                <w:lang w:val="en-US"/>
              </w:rPr>
            </w:pPr>
            <w:r w:rsidRPr="00A51FA4">
              <w:rPr>
                <w:sz w:val="20"/>
                <w:szCs w:val="20"/>
                <w:lang w:val="en-US"/>
              </w:rPr>
              <w:t>Lot 2</w:t>
            </w:r>
          </w:p>
        </w:tc>
        <w:tc>
          <w:tcPr>
            <w:tcW w:w="3118" w:type="dxa"/>
          </w:tcPr>
          <w:p w14:paraId="07A016C6" w14:textId="77777777" w:rsidR="00087CBD" w:rsidRPr="00A51FA4" w:rsidRDefault="00087CBD"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A51FA4">
              <w:rPr>
                <w:sz w:val="20"/>
                <w:szCs w:val="20"/>
                <w:lang w:val="en-US"/>
              </w:rPr>
              <w:t>Between 100k and 150k €</w:t>
            </w:r>
          </w:p>
        </w:tc>
        <w:tc>
          <w:tcPr>
            <w:tcW w:w="2268" w:type="dxa"/>
          </w:tcPr>
          <w:p w14:paraId="23965C0F" w14:textId="662C7EE9" w:rsidR="00087CBD" w:rsidRPr="00A51FA4" w:rsidRDefault="00087CBD" w:rsidP="00A51FA4">
            <w:pPr>
              <w:pStyle w:val="Default"/>
              <w:spacing w:after="120"/>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A51FA4">
              <w:rPr>
                <w:sz w:val="20"/>
                <w:szCs w:val="20"/>
                <w:lang w:val="en-US"/>
              </w:rPr>
              <w:t xml:space="preserve">Up to </w:t>
            </w:r>
            <w:r w:rsidR="00012F4C">
              <w:rPr>
                <w:sz w:val="20"/>
                <w:szCs w:val="20"/>
                <w:lang w:val="en-US"/>
              </w:rPr>
              <w:t>2</w:t>
            </w:r>
          </w:p>
        </w:tc>
      </w:tr>
      <w:tr w:rsidR="00087CBD" w:rsidRPr="00A51FA4" w14:paraId="09A819F9"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17E3980" w14:textId="77777777" w:rsidR="00087CBD" w:rsidRPr="00A51FA4" w:rsidRDefault="00087CBD" w:rsidP="00A51FA4">
            <w:pPr>
              <w:pStyle w:val="Default"/>
              <w:spacing w:after="120"/>
              <w:jc w:val="both"/>
              <w:rPr>
                <w:sz w:val="20"/>
                <w:szCs w:val="20"/>
                <w:lang w:val="en-US"/>
              </w:rPr>
            </w:pPr>
            <w:r w:rsidRPr="00A51FA4">
              <w:rPr>
                <w:sz w:val="20"/>
                <w:szCs w:val="20"/>
                <w:lang w:val="en-US"/>
              </w:rPr>
              <w:t>Lot 3</w:t>
            </w:r>
          </w:p>
        </w:tc>
        <w:tc>
          <w:tcPr>
            <w:tcW w:w="3118" w:type="dxa"/>
          </w:tcPr>
          <w:p w14:paraId="2270AAFC" w14:textId="77777777"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Between 300k and 350k €</w:t>
            </w:r>
          </w:p>
        </w:tc>
        <w:tc>
          <w:tcPr>
            <w:tcW w:w="2268" w:type="dxa"/>
          </w:tcPr>
          <w:p w14:paraId="575C43F6" w14:textId="540DAB4D" w:rsidR="00087CBD" w:rsidRPr="00A51FA4" w:rsidRDefault="00087CBD" w:rsidP="00A51FA4">
            <w:pPr>
              <w:pStyle w:val="Default"/>
              <w:spacing w:after="120"/>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A51FA4">
              <w:rPr>
                <w:sz w:val="20"/>
                <w:szCs w:val="20"/>
                <w:lang w:val="en-US"/>
              </w:rPr>
              <w:t xml:space="preserve">Up to </w:t>
            </w:r>
            <w:r w:rsidR="00012F4C">
              <w:rPr>
                <w:sz w:val="20"/>
                <w:szCs w:val="20"/>
                <w:lang w:val="en-US"/>
              </w:rPr>
              <w:t>2</w:t>
            </w:r>
          </w:p>
        </w:tc>
      </w:tr>
    </w:tbl>
    <w:p w14:paraId="10F924A0" w14:textId="77777777" w:rsidR="00D66C82" w:rsidRPr="00A51FA4" w:rsidRDefault="00D66C82" w:rsidP="00A51FA4">
      <w:pPr>
        <w:pStyle w:val="Default"/>
        <w:spacing w:after="120"/>
        <w:jc w:val="both"/>
        <w:rPr>
          <w:b/>
          <w:bCs/>
          <w:sz w:val="20"/>
          <w:szCs w:val="20"/>
          <w:lang w:val="en-US"/>
        </w:rPr>
      </w:pPr>
    </w:p>
    <w:p w14:paraId="40FEC652" w14:textId="77777777" w:rsidR="00FB3059" w:rsidRPr="00A51FA4" w:rsidRDefault="00FB3059" w:rsidP="00A51FA4">
      <w:pPr>
        <w:pStyle w:val="Default"/>
        <w:spacing w:after="120"/>
        <w:jc w:val="both"/>
        <w:rPr>
          <w:sz w:val="20"/>
          <w:szCs w:val="20"/>
          <w:lang w:val="en-US"/>
        </w:rPr>
      </w:pPr>
      <w:r w:rsidRPr="00A51FA4">
        <w:rPr>
          <w:sz w:val="20"/>
          <w:szCs w:val="20"/>
          <w:lang w:val="en-US"/>
        </w:rPr>
        <w:t xml:space="preserve">Application </w:t>
      </w:r>
      <w:r w:rsidR="00FC34B9" w:rsidRPr="00A51FA4">
        <w:rPr>
          <w:sz w:val="20"/>
          <w:szCs w:val="20"/>
          <w:lang w:val="en-US"/>
        </w:rPr>
        <w:t xml:space="preserve">to the different Lots is allowed according to </w:t>
      </w:r>
      <w:r w:rsidRPr="00A51FA4">
        <w:rPr>
          <w:sz w:val="20"/>
          <w:szCs w:val="20"/>
          <w:lang w:val="en-US"/>
        </w:rPr>
        <w:t xml:space="preserve">the </w:t>
      </w:r>
      <w:r w:rsidRPr="00A51FA4">
        <w:rPr>
          <w:b/>
          <w:bCs/>
          <w:sz w:val="20"/>
          <w:szCs w:val="20"/>
          <w:lang w:val="en-US"/>
        </w:rPr>
        <w:t xml:space="preserve">size of the </w:t>
      </w:r>
      <w:r w:rsidR="00FC34B9" w:rsidRPr="00A51FA4">
        <w:rPr>
          <w:b/>
          <w:bCs/>
          <w:sz w:val="20"/>
          <w:szCs w:val="20"/>
          <w:lang w:val="en-US"/>
        </w:rPr>
        <w:t xml:space="preserve">applicant </w:t>
      </w:r>
      <w:r w:rsidRPr="00A51FA4">
        <w:rPr>
          <w:b/>
          <w:bCs/>
          <w:sz w:val="20"/>
          <w:szCs w:val="20"/>
          <w:lang w:val="en-US"/>
        </w:rPr>
        <w:t>organization</w:t>
      </w:r>
      <w:r w:rsidRPr="00A51FA4">
        <w:rPr>
          <w:sz w:val="20"/>
          <w:szCs w:val="20"/>
          <w:lang w:val="en-US"/>
        </w:rPr>
        <w:t>:</w:t>
      </w:r>
    </w:p>
    <w:p w14:paraId="090B1A79" w14:textId="4A917452" w:rsidR="00FB3059" w:rsidRPr="00A51FA4" w:rsidRDefault="00FB3059" w:rsidP="00A51FA4">
      <w:pPr>
        <w:pStyle w:val="Default"/>
        <w:numPr>
          <w:ilvl w:val="0"/>
          <w:numId w:val="10"/>
        </w:numPr>
        <w:spacing w:after="120"/>
        <w:ind w:left="993"/>
        <w:jc w:val="both"/>
        <w:rPr>
          <w:color w:val="auto"/>
          <w:sz w:val="20"/>
          <w:szCs w:val="20"/>
          <w:lang w:val="en-US"/>
        </w:rPr>
      </w:pPr>
      <w:r w:rsidRPr="00A51FA4">
        <w:rPr>
          <w:color w:val="auto"/>
          <w:sz w:val="20"/>
          <w:szCs w:val="20"/>
          <w:lang w:val="en-US"/>
        </w:rPr>
        <w:t>Small organizations</w:t>
      </w:r>
      <w:r w:rsidR="00260DE1" w:rsidRPr="00A51FA4">
        <w:rPr>
          <w:color w:val="auto"/>
          <w:sz w:val="20"/>
          <w:szCs w:val="20"/>
          <w:lang w:val="en-US"/>
        </w:rPr>
        <w:t xml:space="preserve"> </w:t>
      </w:r>
      <w:r w:rsidR="00FC34B9" w:rsidRPr="00A51FA4">
        <w:rPr>
          <w:color w:val="auto"/>
          <w:sz w:val="20"/>
          <w:szCs w:val="20"/>
          <w:lang w:val="en-US"/>
        </w:rPr>
        <w:t xml:space="preserve">- </w:t>
      </w:r>
      <w:r w:rsidRPr="00A51FA4">
        <w:rPr>
          <w:color w:val="auto"/>
          <w:sz w:val="20"/>
          <w:szCs w:val="20"/>
          <w:lang w:val="en-US"/>
        </w:rPr>
        <w:t>c</w:t>
      </w:r>
      <w:r w:rsidR="00FC34B9" w:rsidRPr="00A51FA4">
        <w:rPr>
          <w:color w:val="auto"/>
          <w:sz w:val="20"/>
          <w:szCs w:val="20"/>
          <w:lang w:val="en-US"/>
        </w:rPr>
        <w:t>an apply only for Lot 1 projects (25</w:t>
      </w:r>
      <w:r w:rsidR="00012F4C">
        <w:rPr>
          <w:color w:val="auto"/>
          <w:sz w:val="20"/>
          <w:szCs w:val="20"/>
          <w:lang w:val="en-US"/>
        </w:rPr>
        <w:t>K</w:t>
      </w:r>
      <w:r w:rsidR="00FC34B9" w:rsidRPr="00A51FA4">
        <w:rPr>
          <w:color w:val="auto"/>
          <w:sz w:val="20"/>
          <w:szCs w:val="20"/>
          <w:lang w:val="en-US"/>
        </w:rPr>
        <w:t>-50K €)</w:t>
      </w:r>
    </w:p>
    <w:p w14:paraId="0A034FE7" w14:textId="36CABD8E" w:rsidR="00FB3059" w:rsidRPr="00A51FA4" w:rsidRDefault="00FC34B9" w:rsidP="00A51FA4">
      <w:pPr>
        <w:pStyle w:val="Default"/>
        <w:numPr>
          <w:ilvl w:val="0"/>
          <w:numId w:val="10"/>
        </w:numPr>
        <w:spacing w:after="120"/>
        <w:ind w:left="993"/>
        <w:jc w:val="both"/>
        <w:rPr>
          <w:color w:val="auto"/>
          <w:sz w:val="20"/>
          <w:szCs w:val="20"/>
          <w:lang w:val="en-US"/>
        </w:rPr>
      </w:pPr>
      <w:r w:rsidRPr="00A51FA4">
        <w:rPr>
          <w:color w:val="auto"/>
          <w:sz w:val="20"/>
          <w:szCs w:val="20"/>
          <w:lang w:val="en-US"/>
        </w:rPr>
        <w:t>Medium organizations -</w:t>
      </w:r>
      <w:r w:rsidR="00FB3059" w:rsidRPr="00A51FA4">
        <w:rPr>
          <w:color w:val="auto"/>
          <w:sz w:val="20"/>
          <w:szCs w:val="20"/>
          <w:lang w:val="en-US"/>
        </w:rPr>
        <w:t xml:space="preserve"> can apply </w:t>
      </w:r>
      <w:r w:rsidR="00012F4C">
        <w:rPr>
          <w:color w:val="auto"/>
          <w:sz w:val="20"/>
          <w:szCs w:val="20"/>
          <w:lang w:val="en-US"/>
        </w:rPr>
        <w:t>only for</w:t>
      </w:r>
      <w:r w:rsidRPr="00A51FA4">
        <w:rPr>
          <w:color w:val="auto"/>
          <w:sz w:val="20"/>
          <w:szCs w:val="20"/>
          <w:lang w:val="en-US"/>
        </w:rPr>
        <w:t xml:space="preserve"> Lot 2 projects (100</w:t>
      </w:r>
      <w:r w:rsidR="00012F4C">
        <w:rPr>
          <w:color w:val="auto"/>
          <w:sz w:val="20"/>
          <w:szCs w:val="20"/>
          <w:lang w:val="en-US"/>
        </w:rPr>
        <w:t>K</w:t>
      </w:r>
      <w:r w:rsidRPr="00A51FA4">
        <w:rPr>
          <w:color w:val="auto"/>
          <w:sz w:val="20"/>
          <w:szCs w:val="20"/>
          <w:lang w:val="en-US"/>
        </w:rPr>
        <w:t>-150</w:t>
      </w:r>
      <w:r w:rsidR="00012F4C">
        <w:rPr>
          <w:color w:val="auto"/>
          <w:sz w:val="20"/>
          <w:szCs w:val="20"/>
          <w:lang w:val="en-US"/>
        </w:rPr>
        <w:t xml:space="preserve">K </w:t>
      </w:r>
      <w:r w:rsidRPr="00A51FA4">
        <w:rPr>
          <w:color w:val="auto"/>
          <w:sz w:val="20"/>
          <w:szCs w:val="20"/>
          <w:lang w:val="en-US"/>
        </w:rPr>
        <w:t>€)</w:t>
      </w:r>
    </w:p>
    <w:p w14:paraId="3C1D1062" w14:textId="1AD6B2D3" w:rsidR="00FB3059" w:rsidRPr="00A51FA4" w:rsidRDefault="00FC34B9" w:rsidP="00A51FA4">
      <w:pPr>
        <w:pStyle w:val="Default"/>
        <w:numPr>
          <w:ilvl w:val="0"/>
          <w:numId w:val="10"/>
        </w:numPr>
        <w:spacing w:after="120"/>
        <w:ind w:left="993"/>
        <w:jc w:val="both"/>
        <w:rPr>
          <w:color w:val="auto"/>
          <w:sz w:val="20"/>
          <w:szCs w:val="20"/>
          <w:lang w:val="en-US"/>
        </w:rPr>
      </w:pPr>
      <w:r w:rsidRPr="00A51FA4">
        <w:rPr>
          <w:color w:val="auto"/>
          <w:sz w:val="20"/>
          <w:szCs w:val="20"/>
          <w:lang w:val="en-US"/>
        </w:rPr>
        <w:t>Large organizations -</w:t>
      </w:r>
      <w:r w:rsidR="00FB3059" w:rsidRPr="00A51FA4">
        <w:rPr>
          <w:color w:val="auto"/>
          <w:sz w:val="20"/>
          <w:szCs w:val="20"/>
          <w:lang w:val="en-US"/>
        </w:rPr>
        <w:t xml:space="preserve"> can apply</w:t>
      </w:r>
      <w:r w:rsidR="00012F4C">
        <w:rPr>
          <w:color w:val="auto"/>
          <w:sz w:val="20"/>
          <w:szCs w:val="20"/>
          <w:lang w:val="en-US"/>
        </w:rPr>
        <w:t xml:space="preserve"> only for</w:t>
      </w:r>
      <w:r w:rsidR="00FB3059" w:rsidRPr="00A51FA4">
        <w:rPr>
          <w:color w:val="auto"/>
          <w:sz w:val="20"/>
          <w:szCs w:val="20"/>
          <w:lang w:val="en-US"/>
        </w:rPr>
        <w:t xml:space="preserve"> Lot</w:t>
      </w:r>
      <w:r w:rsidR="00012F4C">
        <w:rPr>
          <w:color w:val="auto"/>
          <w:sz w:val="20"/>
          <w:szCs w:val="20"/>
          <w:lang w:val="en-US"/>
        </w:rPr>
        <w:t xml:space="preserve"> 3 project</w:t>
      </w:r>
      <w:r w:rsidR="00FB3059" w:rsidRPr="00A51FA4">
        <w:rPr>
          <w:color w:val="auto"/>
          <w:sz w:val="20"/>
          <w:szCs w:val="20"/>
          <w:lang w:val="en-US"/>
        </w:rPr>
        <w:t>s</w:t>
      </w:r>
      <w:r w:rsidR="00012F4C">
        <w:rPr>
          <w:color w:val="auto"/>
          <w:sz w:val="20"/>
          <w:szCs w:val="20"/>
          <w:lang w:val="en-US"/>
        </w:rPr>
        <w:t xml:space="preserve"> (300K-350K €)</w:t>
      </w:r>
    </w:p>
    <w:p w14:paraId="420A53AC" w14:textId="7F856DB2" w:rsidR="00EB0F56" w:rsidRDefault="00EB0F56" w:rsidP="00A51FA4">
      <w:pPr>
        <w:pStyle w:val="Default"/>
        <w:spacing w:after="120"/>
        <w:jc w:val="both"/>
        <w:rPr>
          <w:b/>
          <w:bCs/>
          <w:color w:val="auto"/>
          <w:sz w:val="18"/>
          <w:szCs w:val="18"/>
          <w:lang w:val="en-US"/>
        </w:rPr>
      </w:pPr>
    </w:p>
    <w:p w14:paraId="3CCE4112" w14:textId="77777777" w:rsidR="00021172" w:rsidRPr="00A51FA4" w:rsidRDefault="00021172" w:rsidP="00A51FA4">
      <w:pPr>
        <w:pStyle w:val="Default"/>
        <w:spacing w:after="120"/>
        <w:jc w:val="both"/>
        <w:rPr>
          <w:b/>
          <w:bCs/>
          <w:color w:val="auto"/>
          <w:sz w:val="18"/>
          <w:szCs w:val="18"/>
          <w:lang w:val="en-US"/>
        </w:rPr>
      </w:pPr>
    </w:p>
    <w:p w14:paraId="2138BFAF" w14:textId="35028231" w:rsidR="00B969DA" w:rsidRPr="00A51FA4" w:rsidRDefault="0001462A" w:rsidP="00A51FA4">
      <w:pPr>
        <w:pStyle w:val="Default"/>
        <w:spacing w:after="120"/>
        <w:jc w:val="both"/>
        <w:rPr>
          <w:b/>
          <w:bCs/>
          <w:color w:val="auto"/>
          <w:lang w:val="en-US"/>
        </w:rPr>
      </w:pPr>
      <w:r>
        <w:rPr>
          <w:b/>
          <w:bCs/>
          <w:color w:val="auto"/>
          <w:lang w:val="en-US"/>
        </w:rPr>
        <w:t>2</w:t>
      </w:r>
      <w:r w:rsidR="00EB0F56" w:rsidRPr="00A51FA4">
        <w:rPr>
          <w:b/>
          <w:bCs/>
          <w:color w:val="auto"/>
          <w:lang w:val="en-US"/>
        </w:rPr>
        <w:t xml:space="preserve">.1 </w:t>
      </w:r>
      <w:r w:rsidR="00B969DA" w:rsidRPr="00A51FA4">
        <w:rPr>
          <w:b/>
          <w:bCs/>
          <w:color w:val="auto"/>
          <w:lang w:val="en-US"/>
        </w:rPr>
        <w:t>Priorities</w:t>
      </w:r>
      <w:r w:rsidR="00EB0F56" w:rsidRPr="00A51FA4">
        <w:rPr>
          <w:b/>
          <w:bCs/>
          <w:color w:val="auto"/>
          <w:lang w:val="en-US"/>
        </w:rPr>
        <w:t xml:space="preserve"> within funds allocation</w:t>
      </w:r>
    </w:p>
    <w:p w14:paraId="3C702332" w14:textId="6A8E528B" w:rsidR="00B0678A" w:rsidRPr="00A51FA4" w:rsidRDefault="00012F4C" w:rsidP="00A51FA4">
      <w:pPr>
        <w:pStyle w:val="Default"/>
        <w:spacing w:after="120"/>
        <w:jc w:val="both"/>
        <w:rPr>
          <w:sz w:val="20"/>
          <w:szCs w:val="20"/>
          <w:lang w:val="en-US"/>
        </w:rPr>
      </w:pPr>
      <w:r>
        <w:rPr>
          <w:noProof/>
          <w:sz w:val="20"/>
          <w:szCs w:val="20"/>
          <w:lang w:val="en-US"/>
        </w:rPr>
        <w:t>In</w:t>
      </w:r>
      <w:r w:rsidR="00B969DA" w:rsidRPr="00A51FA4">
        <w:rPr>
          <w:sz w:val="20"/>
          <w:szCs w:val="20"/>
          <w:lang w:val="en-US"/>
        </w:rPr>
        <w:t xml:space="preserve"> general,</w:t>
      </w:r>
      <w:r w:rsidR="00FB3059" w:rsidRPr="00A51FA4">
        <w:rPr>
          <w:sz w:val="20"/>
          <w:szCs w:val="20"/>
          <w:lang w:val="en-US"/>
        </w:rPr>
        <w:t xml:space="preserve"> pr</w:t>
      </w:r>
      <w:r w:rsidR="00B0678A" w:rsidRPr="00A51FA4">
        <w:rPr>
          <w:sz w:val="20"/>
          <w:szCs w:val="20"/>
          <w:lang w:val="en-US"/>
        </w:rPr>
        <w:t>iority will be given to:</w:t>
      </w:r>
    </w:p>
    <w:p w14:paraId="3503038A" w14:textId="77777777" w:rsidR="00B0678A" w:rsidRPr="00A51FA4" w:rsidRDefault="00B0678A" w:rsidP="00A51FA4">
      <w:pPr>
        <w:pStyle w:val="Default"/>
        <w:numPr>
          <w:ilvl w:val="0"/>
          <w:numId w:val="12"/>
        </w:numPr>
        <w:spacing w:after="120"/>
        <w:ind w:left="851"/>
        <w:jc w:val="both"/>
        <w:rPr>
          <w:sz w:val="20"/>
          <w:szCs w:val="20"/>
          <w:lang w:val="en-US"/>
        </w:rPr>
      </w:pPr>
      <w:r w:rsidRPr="00A51FA4">
        <w:rPr>
          <w:b/>
          <w:bCs/>
          <w:sz w:val="20"/>
          <w:szCs w:val="20"/>
          <w:lang w:val="en-US"/>
        </w:rPr>
        <w:t>Women Rights Organizations</w:t>
      </w:r>
      <w:r w:rsidRPr="00A51FA4">
        <w:rPr>
          <w:sz w:val="20"/>
          <w:szCs w:val="20"/>
          <w:lang w:val="en-US"/>
        </w:rPr>
        <w:t>: organizations whose main mandate and mission is supporting women’s rights and gender equality;</w:t>
      </w:r>
    </w:p>
    <w:p w14:paraId="4FAB9ED2" w14:textId="77777777" w:rsidR="00B0678A" w:rsidRPr="00A51FA4" w:rsidRDefault="00B0678A" w:rsidP="00A51FA4">
      <w:pPr>
        <w:pStyle w:val="Default"/>
        <w:numPr>
          <w:ilvl w:val="0"/>
          <w:numId w:val="12"/>
        </w:numPr>
        <w:spacing w:after="120"/>
        <w:ind w:left="851"/>
        <w:jc w:val="both"/>
        <w:rPr>
          <w:b/>
          <w:bCs/>
          <w:sz w:val="20"/>
          <w:szCs w:val="20"/>
          <w:lang w:val="en-US"/>
        </w:rPr>
      </w:pPr>
      <w:r w:rsidRPr="00A51FA4">
        <w:rPr>
          <w:b/>
          <w:bCs/>
          <w:sz w:val="20"/>
          <w:szCs w:val="20"/>
          <w:lang w:val="en-US"/>
        </w:rPr>
        <w:t xml:space="preserve">Women-led Organizations: </w:t>
      </w:r>
      <w:r w:rsidRPr="00A51FA4">
        <w:rPr>
          <w:sz w:val="20"/>
          <w:szCs w:val="20"/>
          <w:lang w:val="en-US"/>
        </w:rPr>
        <w:t>organizations whos</w:t>
      </w:r>
      <w:r w:rsidR="00B969DA" w:rsidRPr="00A51FA4">
        <w:rPr>
          <w:sz w:val="20"/>
          <w:szCs w:val="20"/>
          <w:lang w:val="en-US"/>
        </w:rPr>
        <w:t>e management staff is made up by</w:t>
      </w:r>
      <w:r w:rsidR="00BE1D64" w:rsidRPr="00A51FA4">
        <w:rPr>
          <w:sz w:val="20"/>
          <w:szCs w:val="20"/>
          <w:lang w:val="en-US"/>
        </w:rPr>
        <w:t xml:space="preserve"> </w:t>
      </w:r>
      <w:r w:rsidR="00B969DA" w:rsidRPr="00A51FA4">
        <w:rPr>
          <w:sz w:val="20"/>
          <w:szCs w:val="20"/>
          <w:lang w:val="en-US"/>
        </w:rPr>
        <w:t>at least 50% of</w:t>
      </w:r>
      <w:r w:rsidRPr="00A51FA4">
        <w:rPr>
          <w:sz w:val="20"/>
          <w:szCs w:val="20"/>
          <w:lang w:val="en-US"/>
        </w:rPr>
        <w:t xml:space="preserve"> women</w:t>
      </w:r>
    </w:p>
    <w:p w14:paraId="05F8C864" w14:textId="758A4C97" w:rsidR="00B0678A" w:rsidRPr="00A51FA4" w:rsidRDefault="00012F4C" w:rsidP="00A51FA4">
      <w:pPr>
        <w:pStyle w:val="Default"/>
        <w:numPr>
          <w:ilvl w:val="0"/>
          <w:numId w:val="12"/>
        </w:numPr>
        <w:spacing w:after="120"/>
        <w:ind w:left="851"/>
        <w:jc w:val="both"/>
        <w:rPr>
          <w:b/>
          <w:bCs/>
          <w:sz w:val="20"/>
          <w:szCs w:val="20"/>
          <w:lang w:val="en-US"/>
        </w:rPr>
      </w:pPr>
      <w:r>
        <w:rPr>
          <w:b/>
          <w:bCs/>
          <w:sz w:val="20"/>
          <w:szCs w:val="20"/>
          <w:lang w:val="en-US"/>
        </w:rPr>
        <w:t>Organizations operating in remote areas like villages, refugee camps</w:t>
      </w:r>
      <w:r w:rsidR="00B969DA" w:rsidRPr="00A51FA4">
        <w:rPr>
          <w:b/>
          <w:bCs/>
          <w:sz w:val="20"/>
          <w:szCs w:val="20"/>
          <w:lang w:val="en-US"/>
        </w:rPr>
        <w:t xml:space="preserve">: </w:t>
      </w:r>
      <w:r w:rsidR="00B969DA" w:rsidRPr="00A51FA4">
        <w:rPr>
          <w:sz w:val="20"/>
          <w:szCs w:val="20"/>
          <w:lang w:val="en-US"/>
        </w:rPr>
        <w:t xml:space="preserve">organizations </w:t>
      </w:r>
      <w:r>
        <w:rPr>
          <w:sz w:val="20"/>
          <w:szCs w:val="20"/>
          <w:lang w:val="en-US"/>
        </w:rPr>
        <w:t>established and/or active in underserved communities, such as Community Based Organizations</w:t>
      </w:r>
      <w:r w:rsidR="00DD4211">
        <w:rPr>
          <w:sz w:val="20"/>
          <w:szCs w:val="20"/>
          <w:lang w:val="en-US"/>
        </w:rPr>
        <w:t xml:space="preserve"> (CBOs)</w:t>
      </w:r>
      <w:r>
        <w:rPr>
          <w:sz w:val="20"/>
          <w:szCs w:val="20"/>
          <w:lang w:val="en-US"/>
        </w:rPr>
        <w:t>, women clubs, etc.</w:t>
      </w:r>
      <w:r w:rsidR="00B969DA" w:rsidRPr="00A51FA4">
        <w:rPr>
          <w:sz w:val="20"/>
          <w:szCs w:val="20"/>
          <w:lang w:val="en-US"/>
        </w:rPr>
        <w:t>;</w:t>
      </w:r>
    </w:p>
    <w:p w14:paraId="6211995F" w14:textId="31270CC5" w:rsidR="00012F4C" w:rsidRPr="004C739B" w:rsidRDefault="00012F4C" w:rsidP="004C739B">
      <w:pPr>
        <w:pStyle w:val="Default"/>
        <w:numPr>
          <w:ilvl w:val="0"/>
          <w:numId w:val="12"/>
        </w:numPr>
        <w:spacing w:after="120"/>
        <w:ind w:left="851"/>
        <w:jc w:val="both"/>
        <w:rPr>
          <w:sz w:val="20"/>
          <w:szCs w:val="20"/>
          <w:lang w:val="en-US"/>
        </w:rPr>
      </w:pPr>
      <w:r>
        <w:rPr>
          <w:b/>
          <w:bCs/>
          <w:sz w:val="20"/>
          <w:szCs w:val="20"/>
          <w:lang w:val="en-US" w:bidi="ar-JO"/>
        </w:rPr>
        <w:t>Human Rights Organizations</w:t>
      </w:r>
      <w:r w:rsidR="00B0678A" w:rsidRPr="00A51FA4">
        <w:rPr>
          <w:b/>
          <w:bCs/>
          <w:sz w:val="20"/>
          <w:szCs w:val="20"/>
          <w:lang w:val="en-US" w:bidi="ar-JO"/>
        </w:rPr>
        <w:t xml:space="preserve"> </w:t>
      </w:r>
      <w:r w:rsidR="00B0678A" w:rsidRPr="00A51FA4">
        <w:rPr>
          <w:sz w:val="20"/>
          <w:szCs w:val="20"/>
          <w:lang w:val="en-US" w:bidi="ar-JO"/>
        </w:rPr>
        <w:t>w</w:t>
      </w:r>
      <w:r>
        <w:rPr>
          <w:sz w:val="20"/>
          <w:szCs w:val="20"/>
          <w:lang w:val="en-US" w:bidi="ar-JO"/>
        </w:rPr>
        <w:t>hich focus on advocacy, human rights and gender equality;</w:t>
      </w:r>
    </w:p>
    <w:p w14:paraId="4B860E6B" w14:textId="333E3686" w:rsidR="00012F4C" w:rsidRPr="004C739B" w:rsidRDefault="00012F4C" w:rsidP="004C739B">
      <w:pPr>
        <w:pStyle w:val="Default"/>
        <w:numPr>
          <w:ilvl w:val="0"/>
          <w:numId w:val="12"/>
        </w:numPr>
        <w:spacing w:after="120"/>
        <w:ind w:left="851"/>
        <w:jc w:val="both"/>
        <w:rPr>
          <w:sz w:val="20"/>
          <w:szCs w:val="20"/>
          <w:lang w:val="en-US"/>
        </w:rPr>
      </w:pPr>
      <w:r>
        <w:rPr>
          <w:b/>
          <w:bCs/>
          <w:sz w:val="20"/>
          <w:szCs w:val="20"/>
          <w:lang w:val="en-US" w:bidi="ar-JO"/>
        </w:rPr>
        <w:t xml:space="preserve">Youth-led Organizations </w:t>
      </w:r>
      <w:r>
        <w:rPr>
          <w:sz w:val="20"/>
          <w:szCs w:val="20"/>
          <w:lang w:val="en-US" w:bidi="ar-JO"/>
        </w:rPr>
        <w:t>working with youth on gender equality;</w:t>
      </w:r>
    </w:p>
    <w:p w14:paraId="7F68CC26" w14:textId="01A9A58E" w:rsidR="00012F4C" w:rsidRPr="00A51FA4" w:rsidRDefault="00012F4C">
      <w:pPr>
        <w:pStyle w:val="Paragrafoelenco"/>
        <w:numPr>
          <w:ilvl w:val="0"/>
          <w:numId w:val="12"/>
        </w:numPr>
        <w:spacing w:after="120" w:line="240" w:lineRule="auto"/>
        <w:ind w:left="851"/>
        <w:jc w:val="both"/>
        <w:rPr>
          <w:rFonts w:ascii="Arial" w:hAnsi="Arial" w:cs="Arial"/>
          <w:sz w:val="20"/>
          <w:szCs w:val="20"/>
          <w:lang w:val="en-US"/>
        </w:rPr>
      </w:pPr>
      <w:r w:rsidRPr="004C739B">
        <w:rPr>
          <w:rFonts w:ascii="Arial" w:eastAsiaTheme="minorHAnsi" w:hAnsi="Arial" w:cs="Arial"/>
          <w:b/>
          <w:bCs/>
          <w:color w:val="000000"/>
          <w:sz w:val="20"/>
          <w:szCs w:val="20"/>
          <w:lang w:val="en-US" w:eastAsia="en-US" w:bidi="ar-JO"/>
        </w:rPr>
        <w:t>Registered networks</w:t>
      </w:r>
      <w:r>
        <w:rPr>
          <w:b/>
          <w:bCs/>
          <w:sz w:val="20"/>
          <w:szCs w:val="20"/>
          <w:lang w:val="en-US" w:bidi="ar-JO"/>
        </w:rPr>
        <w:t xml:space="preserve"> </w:t>
      </w:r>
      <w:r w:rsidRPr="004C739B">
        <w:rPr>
          <w:rFonts w:ascii="Arial" w:eastAsiaTheme="minorHAnsi" w:hAnsi="Arial" w:cs="Arial"/>
          <w:color w:val="000000"/>
          <w:sz w:val="20"/>
          <w:szCs w:val="20"/>
          <w:lang w:val="en-US" w:eastAsia="en-US" w:bidi="ar-JO"/>
        </w:rPr>
        <w:t>of CSOs.</w:t>
      </w:r>
    </w:p>
    <w:p w14:paraId="4268B50C" w14:textId="77777777" w:rsidR="00021172" w:rsidRPr="00A51FA4" w:rsidRDefault="00021172">
      <w:pPr>
        <w:pStyle w:val="Paragrafoelenco"/>
        <w:spacing w:after="120" w:line="240" w:lineRule="auto"/>
        <w:ind w:left="851"/>
        <w:jc w:val="both"/>
        <w:rPr>
          <w:rFonts w:ascii="Arial" w:hAnsi="Arial" w:cs="Arial"/>
          <w:sz w:val="20"/>
          <w:szCs w:val="20"/>
          <w:lang w:val="en-US"/>
        </w:rPr>
      </w:pPr>
    </w:p>
    <w:p w14:paraId="2073B4FD" w14:textId="77777777" w:rsidR="004F13DC" w:rsidRPr="00A51FA4" w:rsidRDefault="004F13DC" w:rsidP="004C739B">
      <w:pPr>
        <w:pStyle w:val="Paragrafoelenco"/>
        <w:spacing w:after="120" w:line="240" w:lineRule="auto"/>
        <w:ind w:left="851"/>
        <w:jc w:val="both"/>
        <w:rPr>
          <w:b/>
          <w:bCs/>
          <w:lang w:val="en-US"/>
        </w:rPr>
      </w:pPr>
    </w:p>
    <w:p w14:paraId="11F30B94" w14:textId="68CFD772" w:rsidR="00C719D2" w:rsidRPr="00A51FA4" w:rsidRDefault="0001462A" w:rsidP="00A51FA4">
      <w:pPr>
        <w:pStyle w:val="Default"/>
        <w:spacing w:after="120"/>
        <w:jc w:val="both"/>
        <w:rPr>
          <w:b/>
          <w:bCs/>
          <w:lang w:val="en-US"/>
        </w:rPr>
      </w:pPr>
      <w:r>
        <w:rPr>
          <w:b/>
          <w:bCs/>
          <w:lang w:val="en-US"/>
        </w:rPr>
        <w:t>2</w:t>
      </w:r>
      <w:r w:rsidR="004F13DC" w:rsidRPr="00A51FA4">
        <w:rPr>
          <w:b/>
          <w:bCs/>
          <w:lang w:val="en-US"/>
        </w:rPr>
        <w:t>.</w:t>
      </w:r>
      <w:r w:rsidR="00EB0F56" w:rsidRPr="00A51FA4">
        <w:rPr>
          <w:b/>
          <w:bCs/>
          <w:lang w:val="en-US"/>
        </w:rPr>
        <w:t>2</w:t>
      </w:r>
      <w:r w:rsidR="005F3E59" w:rsidRPr="00A51FA4">
        <w:rPr>
          <w:b/>
          <w:bCs/>
          <w:lang w:val="en-US"/>
        </w:rPr>
        <w:t xml:space="preserve"> </w:t>
      </w:r>
      <w:r w:rsidR="00EB0F56" w:rsidRPr="00A51FA4">
        <w:rPr>
          <w:b/>
          <w:bCs/>
          <w:lang w:val="en-US"/>
        </w:rPr>
        <w:t>Applicants’</w:t>
      </w:r>
      <w:r w:rsidR="00AC7772" w:rsidRPr="00A51FA4">
        <w:rPr>
          <w:b/>
          <w:bCs/>
          <w:lang w:val="en-US"/>
        </w:rPr>
        <w:t xml:space="preserve"> contribution</w:t>
      </w:r>
    </w:p>
    <w:p w14:paraId="340FF30D" w14:textId="77777777" w:rsidR="00C719D2" w:rsidRPr="00A51FA4" w:rsidRDefault="00C719D2" w:rsidP="00A51FA4">
      <w:pPr>
        <w:pStyle w:val="Paragrafoelenco"/>
        <w:autoSpaceDE w:val="0"/>
        <w:autoSpaceDN w:val="0"/>
        <w:adjustRightInd w:val="0"/>
        <w:spacing w:after="120" w:line="240" w:lineRule="auto"/>
        <w:ind w:left="0"/>
        <w:jc w:val="both"/>
        <w:rPr>
          <w:rFonts w:ascii="Arial" w:hAnsi="Arial" w:cs="Arial"/>
          <w:b/>
          <w:bCs/>
          <w:color w:val="0070C0"/>
          <w:lang w:val="en-US"/>
        </w:rPr>
      </w:pPr>
    </w:p>
    <w:p w14:paraId="463CED34" w14:textId="66FC17D1" w:rsidR="006D7530" w:rsidRPr="004C739B" w:rsidRDefault="006D7530" w:rsidP="006D7530">
      <w:pPr>
        <w:spacing w:after="120" w:line="240" w:lineRule="auto"/>
        <w:rPr>
          <w:rFonts w:asciiTheme="minorBidi" w:hAnsiTheme="minorBidi"/>
          <w:sz w:val="20"/>
          <w:szCs w:val="20"/>
          <w:lang w:val="en-US"/>
        </w:rPr>
      </w:pPr>
      <w:r w:rsidRPr="004C739B">
        <w:rPr>
          <w:rFonts w:asciiTheme="minorBidi" w:hAnsiTheme="minorBidi"/>
          <w:sz w:val="20"/>
          <w:szCs w:val="20"/>
          <w:lang w:val="en-US"/>
        </w:rPr>
        <w:t xml:space="preserve">Medium and large sized </w:t>
      </w:r>
      <w:r w:rsidR="00021172" w:rsidRPr="004C739B">
        <w:rPr>
          <w:rFonts w:asciiTheme="minorBidi" w:hAnsiTheme="minorBidi"/>
          <w:sz w:val="20"/>
          <w:szCs w:val="20"/>
          <w:lang w:val="en-US"/>
        </w:rPr>
        <w:t>Organizations</w:t>
      </w:r>
      <w:r w:rsidRPr="004C739B">
        <w:rPr>
          <w:rFonts w:asciiTheme="minorBidi" w:hAnsiTheme="minorBidi"/>
          <w:sz w:val="20"/>
          <w:szCs w:val="20"/>
          <w:lang w:val="en-US"/>
        </w:rPr>
        <w:t xml:space="preserve"> with experience and ability to conduct technical training on one of the </w:t>
      </w:r>
      <w:r w:rsidR="00021172" w:rsidRPr="004C739B">
        <w:rPr>
          <w:rFonts w:asciiTheme="minorBidi" w:hAnsiTheme="minorBidi"/>
          <w:sz w:val="20"/>
          <w:szCs w:val="20"/>
          <w:lang w:val="en-US"/>
        </w:rPr>
        <w:t>Grant Scheme’s</w:t>
      </w:r>
      <w:r w:rsidRPr="004C739B">
        <w:rPr>
          <w:rFonts w:asciiTheme="minorBidi" w:hAnsiTheme="minorBidi"/>
          <w:sz w:val="20"/>
          <w:szCs w:val="20"/>
          <w:lang w:val="en-US"/>
        </w:rPr>
        <w:t xml:space="preserve"> </w:t>
      </w:r>
      <w:r w:rsidR="00021172" w:rsidRPr="004C739B">
        <w:rPr>
          <w:rFonts w:asciiTheme="minorBidi" w:hAnsiTheme="minorBidi"/>
          <w:sz w:val="20"/>
          <w:szCs w:val="20"/>
          <w:lang w:val="en-US"/>
        </w:rPr>
        <w:t>Streams</w:t>
      </w:r>
      <w:r w:rsidRPr="004C739B">
        <w:rPr>
          <w:rFonts w:asciiTheme="minorBidi" w:hAnsiTheme="minorBidi"/>
          <w:sz w:val="20"/>
          <w:szCs w:val="20"/>
          <w:lang w:val="en-US"/>
        </w:rPr>
        <w:t xml:space="preserve"> will be involved in providing technical capacity development support and training to smaller WROs/CSOs within the framework of Oxfam </w:t>
      </w:r>
      <w:proofErr w:type="spellStart"/>
      <w:r w:rsidRPr="004C739B">
        <w:rPr>
          <w:rFonts w:asciiTheme="minorBidi" w:hAnsiTheme="minorBidi"/>
          <w:sz w:val="20"/>
          <w:szCs w:val="20"/>
          <w:lang w:val="en-US"/>
        </w:rPr>
        <w:t>Naseej’s</w:t>
      </w:r>
      <w:proofErr w:type="spellEnd"/>
      <w:r w:rsidRPr="004C739B">
        <w:rPr>
          <w:rFonts w:asciiTheme="minorBidi" w:hAnsiTheme="minorBidi"/>
          <w:sz w:val="20"/>
          <w:szCs w:val="20"/>
          <w:lang w:val="en-US"/>
        </w:rPr>
        <w:t xml:space="preserve"> capacity-building activities.</w:t>
      </w:r>
    </w:p>
    <w:p w14:paraId="1225361D" w14:textId="5F128BA4" w:rsidR="00C719D2" w:rsidRPr="00A51FA4" w:rsidRDefault="00021172" w:rsidP="004C739B">
      <w:pPr>
        <w:pStyle w:val="Paragrafoelenco"/>
        <w:autoSpaceDE w:val="0"/>
        <w:autoSpaceDN w:val="0"/>
        <w:adjustRightInd w:val="0"/>
        <w:spacing w:after="120" w:line="240" w:lineRule="auto"/>
        <w:ind w:left="34"/>
        <w:jc w:val="both"/>
        <w:rPr>
          <w:rFonts w:ascii="Arial" w:hAnsi="Arial" w:cs="Arial"/>
          <w:color w:val="0070C0"/>
          <w:sz w:val="26"/>
          <w:szCs w:val="26"/>
          <w:lang w:val="en-US"/>
        </w:rPr>
      </w:pPr>
      <w:r>
        <w:rPr>
          <w:rFonts w:ascii="Arial" w:hAnsi="Arial" w:cs="Arial"/>
          <w:sz w:val="20"/>
          <w:szCs w:val="20"/>
          <w:lang w:val="en-US"/>
        </w:rPr>
        <w:t xml:space="preserve">Medium and Large Organizations will be requested to </w:t>
      </w:r>
      <w:r w:rsidR="00630E9D" w:rsidRPr="00A51FA4">
        <w:rPr>
          <w:rFonts w:ascii="Arial" w:hAnsi="Arial" w:cs="Arial"/>
          <w:sz w:val="20"/>
          <w:szCs w:val="20"/>
          <w:lang w:val="en-US"/>
        </w:rPr>
        <w:t>a description of the</w:t>
      </w:r>
      <w:r>
        <w:rPr>
          <w:rFonts w:ascii="Arial" w:hAnsi="Arial" w:cs="Arial"/>
          <w:sz w:val="20"/>
          <w:szCs w:val="20"/>
          <w:lang w:val="en-US"/>
        </w:rPr>
        <w:t>ir training experience and the</w:t>
      </w:r>
      <w:r w:rsidR="00630E9D" w:rsidRPr="00A51FA4">
        <w:rPr>
          <w:rFonts w:ascii="Arial" w:hAnsi="Arial" w:cs="Arial"/>
          <w:sz w:val="20"/>
          <w:szCs w:val="20"/>
          <w:lang w:val="en-US"/>
        </w:rPr>
        <w:t xml:space="preserve"> kind of </w:t>
      </w:r>
      <w:r>
        <w:rPr>
          <w:rFonts w:ascii="Arial" w:hAnsi="Arial" w:cs="Arial"/>
          <w:sz w:val="20"/>
          <w:szCs w:val="20"/>
          <w:lang w:val="en-US"/>
        </w:rPr>
        <w:t>support they</w:t>
      </w:r>
      <w:r w:rsidR="00630E9D" w:rsidRPr="00A51FA4">
        <w:rPr>
          <w:rFonts w:ascii="Arial" w:hAnsi="Arial" w:cs="Arial"/>
          <w:sz w:val="20"/>
          <w:szCs w:val="20"/>
          <w:lang w:val="en-US"/>
        </w:rPr>
        <w:t xml:space="preserve"> can offer in the application Form.</w:t>
      </w:r>
    </w:p>
    <w:p w14:paraId="3899AFB5" w14:textId="7B4B11FB" w:rsidR="00C719D2" w:rsidRDefault="00C719D2"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09FDC8BE" w14:textId="680ACC8E"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015651E2" w14:textId="67900CF6"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1C4E2C9C" w14:textId="7E12298B"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19D0C7A3" w14:textId="798781B7"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5E8850F3" w14:textId="2E9663B4"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5A7BB9AB" w14:textId="64715A04" w:rsidR="00645921" w:rsidRDefault="00645921"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6B972ECE" w14:textId="21EB8F7F" w:rsidR="00021172" w:rsidRDefault="00021172"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64ECBBF3" w14:textId="382D9BAE" w:rsidR="00021172" w:rsidRDefault="00021172"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48BA39CD" w14:textId="77777777" w:rsidR="00451498" w:rsidRDefault="00451498" w:rsidP="00A51FA4">
      <w:pPr>
        <w:pStyle w:val="Paragrafoelenco"/>
        <w:autoSpaceDE w:val="0"/>
        <w:autoSpaceDN w:val="0"/>
        <w:adjustRightInd w:val="0"/>
        <w:spacing w:after="120" w:line="240" w:lineRule="auto"/>
        <w:ind w:left="0"/>
        <w:jc w:val="both"/>
        <w:rPr>
          <w:rFonts w:ascii="Arial" w:hAnsi="Arial" w:cs="Arial"/>
          <w:sz w:val="20"/>
          <w:szCs w:val="20"/>
          <w:lang w:val="en-US"/>
        </w:rPr>
      </w:pPr>
    </w:p>
    <w:p w14:paraId="7AF67CEE" w14:textId="77777777" w:rsidR="00770126" w:rsidRPr="00A51FA4" w:rsidRDefault="00EB0F56" w:rsidP="00A51FA4">
      <w:pPr>
        <w:pStyle w:val="Default"/>
        <w:numPr>
          <w:ilvl w:val="0"/>
          <w:numId w:val="5"/>
        </w:numPr>
        <w:spacing w:after="120"/>
        <w:ind w:left="0"/>
        <w:jc w:val="both"/>
        <w:rPr>
          <w:b/>
          <w:bCs/>
          <w:sz w:val="26"/>
          <w:szCs w:val="26"/>
          <w:lang w:val="en-US"/>
        </w:rPr>
      </w:pPr>
      <w:r w:rsidRPr="00A51FA4">
        <w:rPr>
          <w:b/>
          <w:bCs/>
          <w:sz w:val="26"/>
          <w:szCs w:val="26"/>
          <w:lang w:val="en-US"/>
        </w:rPr>
        <w:lastRenderedPageBreak/>
        <w:t xml:space="preserve">Definition of </w:t>
      </w:r>
      <w:r w:rsidR="009936A6" w:rsidRPr="00A51FA4">
        <w:rPr>
          <w:b/>
          <w:bCs/>
          <w:sz w:val="26"/>
          <w:szCs w:val="26"/>
          <w:lang w:val="en-US"/>
        </w:rPr>
        <w:t>Organizations’ size</w:t>
      </w:r>
    </w:p>
    <w:p w14:paraId="5D23AFEB" w14:textId="78CA9EA8" w:rsidR="009936A6" w:rsidRPr="00A51FA4" w:rsidRDefault="00117DF5" w:rsidP="00A51FA4">
      <w:pPr>
        <w:pStyle w:val="Default"/>
        <w:spacing w:after="120"/>
        <w:jc w:val="both"/>
        <w:rPr>
          <w:color w:val="auto"/>
          <w:sz w:val="20"/>
          <w:szCs w:val="20"/>
          <w:lang w:val="en-US"/>
        </w:rPr>
      </w:pPr>
      <w:r w:rsidRPr="00A51FA4">
        <w:rPr>
          <w:color w:val="auto"/>
          <w:sz w:val="20"/>
          <w:szCs w:val="20"/>
          <w:lang w:val="en-US"/>
        </w:rPr>
        <w:t xml:space="preserve">The following criteria define </w:t>
      </w:r>
      <w:r w:rsidR="00EF7F84">
        <w:rPr>
          <w:b/>
          <w:bCs/>
          <w:color w:val="auto"/>
          <w:sz w:val="20"/>
          <w:szCs w:val="20"/>
          <w:lang w:val="en-US"/>
        </w:rPr>
        <w:t xml:space="preserve">approximately </w:t>
      </w:r>
      <w:r w:rsidRPr="00A51FA4">
        <w:rPr>
          <w:color w:val="auto"/>
          <w:sz w:val="20"/>
          <w:szCs w:val="20"/>
          <w:lang w:val="en-US"/>
        </w:rPr>
        <w:t>the size of the organization:</w:t>
      </w:r>
    </w:p>
    <w:p w14:paraId="3D20B525" w14:textId="77777777" w:rsidR="00106D87" w:rsidRPr="00A51FA4" w:rsidRDefault="00106D87" w:rsidP="00A51FA4">
      <w:pPr>
        <w:pStyle w:val="Default"/>
        <w:spacing w:after="120"/>
        <w:jc w:val="both"/>
        <w:rPr>
          <w:color w:val="auto"/>
          <w:sz w:val="20"/>
          <w:szCs w:val="20"/>
          <w:lang w:val="en-US"/>
        </w:rPr>
      </w:pPr>
    </w:p>
    <w:tbl>
      <w:tblPr>
        <w:tblStyle w:val="Tabellaelenco4-colore6"/>
        <w:tblW w:w="9077" w:type="dxa"/>
        <w:jc w:val="center"/>
        <w:tblLook w:val="04A0" w:firstRow="1" w:lastRow="0" w:firstColumn="1" w:lastColumn="0" w:noHBand="0" w:noVBand="1"/>
      </w:tblPr>
      <w:tblGrid>
        <w:gridCol w:w="2463"/>
        <w:gridCol w:w="1885"/>
        <w:gridCol w:w="2264"/>
        <w:gridCol w:w="2465"/>
      </w:tblGrid>
      <w:tr w:rsidR="00106D87" w:rsidRPr="00A51FA4" w14:paraId="2A26B3DB" w14:textId="77777777" w:rsidTr="00007CD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63" w:type="dxa"/>
          </w:tcPr>
          <w:p w14:paraId="2AD22010" w14:textId="77777777" w:rsidR="00106D87" w:rsidRPr="00A51FA4" w:rsidRDefault="00106D87" w:rsidP="00A51FA4">
            <w:pPr>
              <w:pStyle w:val="Paragrafoelenco"/>
              <w:autoSpaceDE w:val="0"/>
              <w:autoSpaceDN w:val="0"/>
              <w:adjustRightInd w:val="0"/>
              <w:spacing w:after="120"/>
              <w:ind w:left="0"/>
              <w:jc w:val="both"/>
              <w:rPr>
                <w:rFonts w:ascii="Arial" w:hAnsi="Arial" w:cs="Arial"/>
                <w:sz w:val="20"/>
                <w:szCs w:val="20"/>
                <w:lang w:val="en-US"/>
              </w:rPr>
            </w:pPr>
            <w:r w:rsidRPr="00A51FA4">
              <w:rPr>
                <w:rFonts w:ascii="Arial" w:hAnsi="Arial" w:cs="Arial"/>
                <w:sz w:val="20"/>
                <w:szCs w:val="20"/>
                <w:lang w:val="en-US"/>
              </w:rPr>
              <w:t xml:space="preserve">Type </w:t>
            </w:r>
          </w:p>
        </w:tc>
        <w:tc>
          <w:tcPr>
            <w:tcW w:w="1885" w:type="dxa"/>
          </w:tcPr>
          <w:p w14:paraId="5A24D490" w14:textId="77777777" w:rsidR="00106D87" w:rsidRPr="00A51FA4" w:rsidRDefault="00106D87" w:rsidP="00A51FA4">
            <w:pPr>
              <w:pStyle w:val="Paragrafoelenco"/>
              <w:autoSpaceDE w:val="0"/>
              <w:autoSpaceDN w:val="0"/>
              <w:adjustRightInd w:val="0"/>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Annual Budget</w:t>
            </w:r>
          </w:p>
        </w:tc>
        <w:tc>
          <w:tcPr>
            <w:tcW w:w="2264" w:type="dxa"/>
          </w:tcPr>
          <w:p w14:paraId="51FB6E7B" w14:textId="77777777" w:rsidR="00106D87" w:rsidRPr="00A51FA4" w:rsidRDefault="00106D87" w:rsidP="00A51FA4">
            <w:pPr>
              <w:pStyle w:val="Paragrafoelenco"/>
              <w:autoSpaceDE w:val="0"/>
              <w:autoSpaceDN w:val="0"/>
              <w:adjustRightInd w:val="0"/>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Staff</w:t>
            </w:r>
          </w:p>
        </w:tc>
        <w:tc>
          <w:tcPr>
            <w:tcW w:w="2465" w:type="dxa"/>
          </w:tcPr>
          <w:p w14:paraId="35CA3A2D" w14:textId="77777777" w:rsidR="00106D87" w:rsidRPr="00A51FA4" w:rsidRDefault="00106D87" w:rsidP="00A51FA4">
            <w:pPr>
              <w:pStyle w:val="Paragrafoelenco"/>
              <w:autoSpaceDE w:val="0"/>
              <w:autoSpaceDN w:val="0"/>
              <w:adjustRightInd w:val="0"/>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A51FA4">
              <w:rPr>
                <w:rFonts w:ascii="Arial" w:hAnsi="Arial" w:cs="Arial"/>
                <w:sz w:val="20"/>
                <w:szCs w:val="20"/>
                <w:lang w:val="en-US"/>
              </w:rPr>
              <w:t>Geographical outreach</w:t>
            </w:r>
          </w:p>
        </w:tc>
      </w:tr>
      <w:tr w:rsidR="00106D87" w:rsidRPr="007A490A" w14:paraId="5BD366A0" w14:textId="77777777" w:rsidTr="00007CD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63" w:type="dxa"/>
          </w:tcPr>
          <w:p w14:paraId="29CE946E" w14:textId="77777777" w:rsidR="00106D87" w:rsidRPr="00A51FA4" w:rsidRDefault="00106D87" w:rsidP="00A51FA4">
            <w:pPr>
              <w:pStyle w:val="Paragrafoelenco"/>
              <w:autoSpaceDE w:val="0"/>
              <w:autoSpaceDN w:val="0"/>
              <w:adjustRightInd w:val="0"/>
              <w:spacing w:after="120"/>
              <w:ind w:left="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Small Organization</w:t>
            </w:r>
          </w:p>
        </w:tc>
        <w:tc>
          <w:tcPr>
            <w:tcW w:w="1885" w:type="dxa"/>
          </w:tcPr>
          <w:p w14:paraId="7520F874" w14:textId="62D0444F" w:rsidR="00106D87" w:rsidRPr="00A51FA4" w:rsidRDefault="00106D87"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less than </w:t>
            </w:r>
            <w:r w:rsidR="00021172">
              <w:rPr>
                <w:rFonts w:ascii="Arial" w:hAnsi="Arial" w:cs="Arial"/>
                <w:color w:val="000000"/>
                <w:sz w:val="20"/>
                <w:szCs w:val="20"/>
                <w:lang w:val="en-US"/>
              </w:rPr>
              <w:t>200.000 USD</w:t>
            </w:r>
          </w:p>
          <w:p w14:paraId="0CE878B3"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p>
        </w:tc>
        <w:tc>
          <w:tcPr>
            <w:tcW w:w="2264" w:type="dxa"/>
          </w:tcPr>
          <w:p w14:paraId="4D6B168F" w14:textId="6AD96C07" w:rsidR="00106D87" w:rsidRPr="00A51FA4" w:rsidRDefault="00EF7F84"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Pr>
                <w:rFonts w:ascii="Arial" w:hAnsi="Arial" w:cs="Arial"/>
                <w:color w:val="000000"/>
                <w:sz w:val="20"/>
                <w:szCs w:val="20"/>
                <w:lang w:val="en-US"/>
              </w:rPr>
              <w:t xml:space="preserve">less than 5 permanent staff </w:t>
            </w:r>
          </w:p>
          <w:p w14:paraId="204D5A3F"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p>
        </w:tc>
        <w:tc>
          <w:tcPr>
            <w:tcW w:w="2465" w:type="dxa"/>
          </w:tcPr>
          <w:p w14:paraId="528BE4BF" w14:textId="0235BC72" w:rsidR="00106D87" w:rsidRPr="00A51FA4" w:rsidRDefault="00021172"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Pr>
                <w:rFonts w:ascii="Arial" w:hAnsi="Arial" w:cs="Arial"/>
                <w:color w:val="000000"/>
                <w:sz w:val="20"/>
                <w:szCs w:val="20"/>
                <w:lang w:val="en-US"/>
              </w:rPr>
              <w:t>has an outreach in a community, village, refugee camp, etc.</w:t>
            </w:r>
          </w:p>
        </w:tc>
      </w:tr>
      <w:tr w:rsidR="00106D87" w:rsidRPr="007A490A" w14:paraId="25D6E704" w14:textId="77777777" w:rsidTr="00007CDC">
        <w:trPr>
          <w:jc w:val="center"/>
        </w:trPr>
        <w:tc>
          <w:tcPr>
            <w:cnfStyle w:val="001000000000" w:firstRow="0" w:lastRow="0" w:firstColumn="1" w:lastColumn="0" w:oddVBand="0" w:evenVBand="0" w:oddHBand="0" w:evenHBand="0" w:firstRowFirstColumn="0" w:firstRowLastColumn="0" w:lastRowFirstColumn="0" w:lastRowLastColumn="0"/>
            <w:tcW w:w="2463" w:type="dxa"/>
          </w:tcPr>
          <w:p w14:paraId="5814EFE6" w14:textId="77777777" w:rsidR="00106D87" w:rsidRPr="00A51FA4" w:rsidRDefault="00106D87" w:rsidP="00A51FA4">
            <w:pPr>
              <w:pStyle w:val="Paragrafoelenco"/>
              <w:autoSpaceDE w:val="0"/>
              <w:autoSpaceDN w:val="0"/>
              <w:adjustRightInd w:val="0"/>
              <w:spacing w:after="120"/>
              <w:ind w:left="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Medium Organization</w:t>
            </w:r>
          </w:p>
        </w:tc>
        <w:tc>
          <w:tcPr>
            <w:tcW w:w="1885" w:type="dxa"/>
          </w:tcPr>
          <w:p w14:paraId="36443A59" w14:textId="1CCA3AD1" w:rsidR="00106D87" w:rsidRPr="00A51FA4" w:rsidRDefault="00106D87"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between </w:t>
            </w:r>
            <w:r w:rsidR="00EF7F84">
              <w:rPr>
                <w:rFonts w:ascii="Arial" w:hAnsi="Arial" w:cs="Arial"/>
                <w:color w:val="000000"/>
                <w:sz w:val="20"/>
                <w:szCs w:val="20"/>
                <w:lang w:val="en-US"/>
              </w:rPr>
              <w:t>200.000 and 500.000 USD</w:t>
            </w:r>
          </w:p>
        </w:tc>
        <w:tc>
          <w:tcPr>
            <w:tcW w:w="2264" w:type="dxa"/>
          </w:tcPr>
          <w:p w14:paraId="727F4278" w14:textId="34291149" w:rsidR="00106D87" w:rsidRPr="00A51FA4" w:rsidRDefault="00EF7F84"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Pr>
                <w:rFonts w:ascii="Arial" w:hAnsi="Arial" w:cs="Arial"/>
                <w:color w:val="000000"/>
                <w:sz w:val="20"/>
                <w:szCs w:val="20"/>
                <w:lang w:val="en-US"/>
              </w:rPr>
              <w:t>Between 5 and 15 permanent staff</w:t>
            </w:r>
          </w:p>
          <w:p w14:paraId="1725E324"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p>
        </w:tc>
        <w:tc>
          <w:tcPr>
            <w:tcW w:w="2465" w:type="dxa"/>
          </w:tcPr>
          <w:p w14:paraId="2387A523" w14:textId="6C41DBBA" w:rsidR="00106D87" w:rsidRPr="00A51FA4" w:rsidRDefault="00EF7F84" w:rsidP="00A51FA4">
            <w:pPr>
              <w:pStyle w:val="Paragrafoelenco"/>
              <w:numPr>
                <w:ilvl w:val="0"/>
                <w:numId w:val="11"/>
              </w:numPr>
              <w:autoSpaceDE w:val="0"/>
              <w:autoSpaceDN w:val="0"/>
              <w:adjustRightInd w:val="0"/>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n-US"/>
              </w:rPr>
            </w:pPr>
            <w:r>
              <w:rPr>
                <w:rFonts w:ascii="Arial" w:hAnsi="Arial" w:cs="Arial"/>
                <w:color w:val="000000"/>
                <w:sz w:val="20"/>
                <w:szCs w:val="20"/>
                <w:lang w:val="en-US"/>
              </w:rPr>
              <w:t>has an outreach in a governorate or more</w:t>
            </w:r>
          </w:p>
        </w:tc>
      </w:tr>
      <w:tr w:rsidR="00106D87" w:rsidRPr="007A490A" w14:paraId="0FFE4FE9" w14:textId="77777777" w:rsidTr="00007CD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63" w:type="dxa"/>
          </w:tcPr>
          <w:p w14:paraId="406939E1" w14:textId="77777777" w:rsidR="00106D87" w:rsidRPr="00A51FA4" w:rsidRDefault="00106D87" w:rsidP="00A51FA4">
            <w:pPr>
              <w:pStyle w:val="Paragrafoelenco"/>
              <w:autoSpaceDE w:val="0"/>
              <w:autoSpaceDN w:val="0"/>
              <w:adjustRightInd w:val="0"/>
              <w:spacing w:after="120"/>
              <w:ind w:left="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Large Organization</w:t>
            </w:r>
          </w:p>
        </w:tc>
        <w:tc>
          <w:tcPr>
            <w:tcW w:w="1885" w:type="dxa"/>
          </w:tcPr>
          <w:p w14:paraId="1FDE33C6" w14:textId="359751ED" w:rsidR="00106D87" w:rsidRPr="00A51FA4" w:rsidRDefault="00106D87" w:rsidP="00A51FA4">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sidRPr="00A51FA4">
              <w:rPr>
                <w:rFonts w:ascii="Arial" w:hAnsi="Arial" w:cs="Arial"/>
                <w:color w:val="000000"/>
                <w:sz w:val="20"/>
                <w:szCs w:val="20"/>
                <w:lang w:val="en-US"/>
              </w:rPr>
              <w:t xml:space="preserve">above </w:t>
            </w:r>
            <w:r w:rsidR="00EF7F84">
              <w:rPr>
                <w:rFonts w:ascii="Arial" w:hAnsi="Arial" w:cs="Arial"/>
                <w:color w:val="000000"/>
                <w:sz w:val="20"/>
                <w:szCs w:val="20"/>
                <w:lang w:val="en-US"/>
              </w:rPr>
              <w:t>500.000 USD</w:t>
            </w:r>
          </w:p>
          <w:p w14:paraId="2A74EDE6" w14:textId="77777777" w:rsidR="00106D87" w:rsidRPr="00A51FA4" w:rsidRDefault="00106D87"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p>
        </w:tc>
        <w:tc>
          <w:tcPr>
            <w:tcW w:w="2264" w:type="dxa"/>
          </w:tcPr>
          <w:p w14:paraId="62D76885" w14:textId="625D342B" w:rsidR="00106D87" w:rsidRPr="00A51FA4" w:rsidRDefault="00EF7F84"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Pr>
                <w:rFonts w:ascii="Arial" w:hAnsi="Arial" w:cs="Arial"/>
                <w:color w:val="000000"/>
                <w:sz w:val="20"/>
                <w:szCs w:val="20"/>
                <w:lang w:val="en-US"/>
              </w:rPr>
              <w:t>Minimum 16 permanent staff</w:t>
            </w:r>
          </w:p>
        </w:tc>
        <w:tc>
          <w:tcPr>
            <w:tcW w:w="2465" w:type="dxa"/>
          </w:tcPr>
          <w:p w14:paraId="7CD19998" w14:textId="52A8379F" w:rsidR="00106D87" w:rsidRPr="00A51FA4" w:rsidRDefault="00EF7F84" w:rsidP="00A51FA4">
            <w:pPr>
              <w:pStyle w:val="Paragrafoelenco"/>
              <w:numPr>
                <w:ilvl w:val="0"/>
                <w:numId w:val="11"/>
              </w:numPr>
              <w:autoSpaceDE w:val="0"/>
              <w:autoSpaceDN w:val="0"/>
              <w:adjustRightInd w:val="0"/>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n-US"/>
              </w:rPr>
            </w:pPr>
            <w:r>
              <w:rPr>
                <w:rFonts w:ascii="Arial" w:hAnsi="Arial" w:cs="Arial"/>
                <w:color w:val="000000"/>
                <w:sz w:val="20"/>
                <w:szCs w:val="20"/>
                <w:lang w:val="en-US"/>
              </w:rPr>
              <w:t>National outreach with branch offices</w:t>
            </w:r>
            <w:r w:rsidR="00D92CCF">
              <w:rPr>
                <w:rFonts w:ascii="Arial" w:hAnsi="Arial" w:cs="Arial"/>
                <w:color w:val="000000"/>
                <w:sz w:val="20"/>
                <w:szCs w:val="20"/>
                <w:lang w:val="en-US"/>
              </w:rPr>
              <w:t xml:space="preserve"> in different governorates </w:t>
            </w:r>
          </w:p>
        </w:tc>
      </w:tr>
    </w:tbl>
    <w:p w14:paraId="2A4C6281" w14:textId="77777777" w:rsidR="009936A6" w:rsidRPr="00A51FA4" w:rsidRDefault="009936A6" w:rsidP="00A51FA4">
      <w:pPr>
        <w:pStyle w:val="Default"/>
        <w:spacing w:after="120"/>
        <w:jc w:val="both"/>
        <w:rPr>
          <w:sz w:val="20"/>
          <w:szCs w:val="20"/>
          <w:lang w:val="en-US"/>
        </w:rPr>
      </w:pPr>
    </w:p>
    <w:p w14:paraId="4F6BC5EE" w14:textId="5704005F" w:rsidR="00E12CAD" w:rsidRPr="00A51FA4" w:rsidRDefault="00E12CAD" w:rsidP="00A51FA4">
      <w:pPr>
        <w:pStyle w:val="Default"/>
        <w:spacing w:after="120"/>
        <w:jc w:val="both"/>
        <w:rPr>
          <w:sz w:val="20"/>
          <w:szCs w:val="20"/>
          <w:lang w:val="en-US"/>
        </w:rPr>
      </w:pPr>
      <w:r w:rsidRPr="00A51FA4">
        <w:rPr>
          <w:sz w:val="20"/>
          <w:szCs w:val="20"/>
          <w:lang w:val="en-US"/>
        </w:rPr>
        <w:t xml:space="preserve">** </w:t>
      </w:r>
      <w:r w:rsidR="005E2E79">
        <w:rPr>
          <w:sz w:val="20"/>
          <w:szCs w:val="20"/>
          <w:lang w:val="en-US"/>
        </w:rPr>
        <w:t xml:space="preserve">for any conversion </w:t>
      </w:r>
      <w:r w:rsidRPr="00A51FA4">
        <w:rPr>
          <w:sz w:val="20"/>
          <w:szCs w:val="20"/>
          <w:lang w:val="en-US"/>
        </w:rPr>
        <w:t>refer to the exchange rate</w:t>
      </w:r>
      <w:r w:rsidR="005E2E79">
        <w:rPr>
          <w:sz w:val="20"/>
          <w:szCs w:val="20"/>
          <w:lang w:val="en-US"/>
        </w:rPr>
        <w:t>s</w:t>
      </w:r>
      <w:r w:rsidRPr="00A51FA4">
        <w:rPr>
          <w:sz w:val="20"/>
          <w:szCs w:val="20"/>
          <w:lang w:val="en-US"/>
        </w:rPr>
        <w:t xml:space="preserve"> </w:t>
      </w:r>
      <w:r w:rsidR="00106D87" w:rsidRPr="00A51FA4">
        <w:rPr>
          <w:sz w:val="20"/>
          <w:szCs w:val="20"/>
          <w:lang w:val="en-US"/>
        </w:rPr>
        <w:t xml:space="preserve">for </w:t>
      </w:r>
      <w:r w:rsidR="005E2E79">
        <w:rPr>
          <w:sz w:val="20"/>
          <w:szCs w:val="20"/>
          <w:lang w:val="en-US"/>
        </w:rPr>
        <w:t>July</w:t>
      </w:r>
      <w:r w:rsidR="005E2E79" w:rsidRPr="00A51FA4">
        <w:rPr>
          <w:sz w:val="20"/>
          <w:szCs w:val="20"/>
          <w:lang w:val="en-US"/>
        </w:rPr>
        <w:t xml:space="preserve"> </w:t>
      </w:r>
      <w:r w:rsidR="00106D87" w:rsidRPr="00A51FA4">
        <w:rPr>
          <w:sz w:val="20"/>
          <w:szCs w:val="20"/>
          <w:lang w:val="en-US"/>
        </w:rPr>
        <w:t xml:space="preserve">2020 </w:t>
      </w:r>
      <w:r w:rsidRPr="00A51FA4">
        <w:rPr>
          <w:sz w:val="20"/>
          <w:szCs w:val="20"/>
          <w:lang w:val="en-US"/>
        </w:rPr>
        <w:t>on InforEuro&gt;</w:t>
      </w:r>
      <w:hyperlink r:id="rId17" w:history="1">
        <w:r w:rsidRPr="00A51FA4">
          <w:rPr>
            <w:rStyle w:val="Collegamentoipertestuale"/>
            <w:sz w:val="20"/>
            <w:szCs w:val="20"/>
            <w:lang w:val="en-US"/>
          </w:rPr>
          <w:t>https://ec.europa.eu/info/funding-tenders/how-eu-funding-works/information-contractors-and-beneficiaries/exchange-rate-inforeuro_en</w:t>
        </w:r>
      </w:hyperlink>
    </w:p>
    <w:p w14:paraId="749517D8" w14:textId="77777777" w:rsidR="00EB0F56" w:rsidRPr="00A51FA4" w:rsidRDefault="00EB0F56" w:rsidP="00A51FA4">
      <w:pPr>
        <w:pStyle w:val="Default"/>
        <w:spacing w:after="120"/>
        <w:jc w:val="both"/>
        <w:rPr>
          <w:sz w:val="20"/>
          <w:szCs w:val="20"/>
          <w:lang w:val="en-US"/>
        </w:rPr>
      </w:pPr>
    </w:p>
    <w:p w14:paraId="16C0B840" w14:textId="77777777" w:rsidR="00770126" w:rsidRPr="00A51FA4" w:rsidRDefault="00770126" w:rsidP="00A51FA4">
      <w:pPr>
        <w:pStyle w:val="Default"/>
        <w:numPr>
          <w:ilvl w:val="0"/>
          <w:numId w:val="5"/>
        </w:numPr>
        <w:spacing w:after="120"/>
        <w:ind w:left="0"/>
        <w:jc w:val="both"/>
        <w:rPr>
          <w:b/>
          <w:bCs/>
          <w:sz w:val="26"/>
          <w:szCs w:val="26"/>
          <w:lang w:val="en-US"/>
        </w:rPr>
      </w:pPr>
      <w:r w:rsidRPr="00A51FA4">
        <w:rPr>
          <w:b/>
          <w:bCs/>
          <w:sz w:val="26"/>
          <w:szCs w:val="26"/>
          <w:lang w:val="en-US"/>
        </w:rPr>
        <w:t>Eligibility Criteria</w:t>
      </w:r>
    </w:p>
    <w:p w14:paraId="7A692F9C" w14:textId="77777777" w:rsidR="00770126" w:rsidRPr="00A51FA4" w:rsidRDefault="00770126"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 xml:space="preserve">Eligibility Criteria are </w:t>
      </w:r>
      <w:r w:rsidRPr="00A51FA4">
        <w:rPr>
          <w:rFonts w:ascii="Arial" w:hAnsi="Arial" w:cs="Arial"/>
          <w:b/>
          <w:bCs/>
          <w:color w:val="000000"/>
          <w:sz w:val="20"/>
          <w:szCs w:val="20"/>
          <w:lang w:val="en-US"/>
        </w:rPr>
        <w:t>essential criteria</w:t>
      </w:r>
      <w:r w:rsidRPr="00A51FA4">
        <w:rPr>
          <w:rFonts w:ascii="Arial" w:hAnsi="Arial" w:cs="Arial"/>
          <w:color w:val="000000"/>
          <w:sz w:val="20"/>
          <w:szCs w:val="20"/>
          <w:lang w:val="en-US"/>
        </w:rPr>
        <w:t xml:space="preserve"> that the Applicant should demonstrate in order for its proposal to be considered for evaluation.</w:t>
      </w:r>
    </w:p>
    <w:p w14:paraId="30547500" w14:textId="77777777" w:rsidR="00770126" w:rsidRPr="00A51FA4" w:rsidRDefault="00770126"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Any applicant not fulfilling or lacking any of the eligibility criteria will not be included in the final evaluation stage.</w:t>
      </w:r>
    </w:p>
    <w:p w14:paraId="33194842" w14:textId="77777777" w:rsidR="00EB0F56" w:rsidRPr="00A51FA4" w:rsidRDefault="00EB0F56" w:rsidP="00A51FA4">
      <w:pPr>
        <w:spacing w:after="120" w:line="240" w:lineRule="auto"/>
        <w:jc w:val="both"/>
        <w:rPr>
          <w:rFonts w:ascii="Arial" w:hAnsi="Arial" w:cs="Arial"/>
          <w:color w:val="000000"/>
          <w:sz w:val="20"/>
          <w:szCs w:val="20"/>
          <w:lang w:val="en-US"/>
        </w:rPr>
      </w:pPr>
    </w:p>
    <w:p w14:paraId="6BF5DBD9" w14:textId="42381C9A" w:rsidR="000224C3" w:rsidRPr="00A51FA4" w:rsidRDefault="00EE373D" w:rsidP="00A51FA4">
      <w:pPr>
        <w:spacing w:after="120" w:line="240" w:lineRule="auto"/>
        <w:jc w:val="both"/>
        <w:rPr>
          <w:rFonts w:ascii="Arial" w:hAnsi="Arial" w:cs="Arial"/>
          <w:b/>
          <w:bCs/>
          <w:color w:val="000000"/>
          <w:sz w:val="24"/>
          <w:szCs w:val="24"/>
          <w:lang w:val="en-US"/>
        </w:rPr>
      </w:pPr>
      <w:r>
        <w:rPr>
          <w:rFonts w:ascii="Arial" w:hAnsi="Arial" w:cs="Arial"/>
          <w:b/>
          <w:bCs/>
          <w:color w:val="000000"/>
          <w:sz w:val="24"/>
          <w:szCs w:val="24"/>
          <w:lang w:val="en-US"/>
        </w:rPr>
        <w:t>4</w:t>
      </w:r>
      <w:r w:rsidR="00571082" w:rsidRPr="00A51FA4">
        <w:rPr>
          <w:rFonts w:ascii="Arial" w:hAnsi="Arial" w:cs="Arial"/>
          <w:b/>
          <w:bCs/>
          <w:color w:val="000000"/>
          <w:sz w:val="24"/>
          <w:szCs w:val="24"/>
          <w:lang w:val="en-US"/>
        </w:rPr>
        <w:t xml:space="preserve">.1 </w:t>
      </w:r>
      <w:r w:rsidR="00045990" w:rsidRPr="00A51FA4">
        <w:rPr>
          <w:rFonts w:ascii="Arial" w:hAnsi="Arial" w:cs="Arial"/>
          <w:b/>
          <w:bCs/>
          <w:color w:val="000000"/>
          <w:sz w:val="24"/>
          <w:szCs w:val="24"/>
          <w:lang w:val="en-US"/>
        </w:rPr>
        <w:t>Applicant</w:t>
      </w:r>
      <w:r w:rsidR="00EB0F56" w:rsidRPr="00A51FA4">
        <w:rPr>
          <w:rFonts w:ascii="Arial" w:hAnsi="Arial" w:cs="Arial"/>
          <w:b/>
          <w:bCs/>
          <w:color w:val="000000"/>
          <w:sz w:val="24"/>
          <w:szCs w:val="24"/>
          <w:lang w:val="en-US"/>
        </w:rPr>
        <w:t>s’</w:t>
      </w:r>
      <w:r w:rsidR="00F32681" w:rsidRPr="00A51FA4">
        <w:rPr>
          <w:rFonts w:ascii="Arial" w:hAnsi="Arial" w:cs="Arial"/>
          <w:b/>
          <w:bCs/>
          <w:color w:val="000000"/>
          <w:sz w:val="24"/>
          <w:szCs w:val="24"/>
          <w:lang w:val="en-US"/>
        </w:rPr>
        <w:t xml:space="preserve"> </w:t>
      </w:r>
      <w:r w:rsidR="00571082" w:rsidRPr="00A51FA4">
        <w:rPr>
          <w:rFonts w:ascii="Arial" w:hAnsi="Arial" w:cs="Arial"/>
          <w:b/>
          <w:bCs/>
          <w:color w:val="000000"/>
          <w:sz w:val="24"/>
          <w:szCs w:val="24"/>
          <w:lang w:val="en-US"/>
        </w:rPr>
        <w:t>Eligibility</w:t>
      </w:r>
    </w:p>
    <w:p w14:paraId="520005CC" w14:textId="77777777" w:rsidR="000224C3" w:rsidRPr="00A51FA4" w:rsidRDefault="000224C3"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The call is open to</w:t>
      </w:r>
      <w:r w:rsidR="00AA02C9" w:rsidRPr="00A51FA4">
        <w:rPr>
          <w:rFonts w:ascii="Arial" w:hAnsi="Arial" w:cs="Arial"/>
          <w:color w:val="000000"/>
          <w:sz w:val="20"/>
          <w:szCs w:val="20"/>
          <w:lang w:val="en-US"/>
        </w:rPr>
        <w:t xml:space="preserve"> </w:t>
      </w:r>
      <w:r w:rsidR="00F42151" w:rsidRPr="00A51FA4">
        <w:rPr>
          <w:rFonts w:ascii="Arial" w:hAnsi="Arial" w:cs="Arial"/>
          <w:color w:val="000000"/>
          <w:sz w:val="20"/>
          <w:szCs w:val="20"/>
          <w:lang w:val="en-US"/>
        </w:rPr>
        <w:t>any</w:t>
      </w:r>
      <w:r w:rsidR="00AA02C9" w:rsidRPr="00A51FA4">
        <w:rPr>
          <w:rFonts w:ascii="Arial" w:hAnsi="Arial" w:cs="Arial"/>
          <w:color w:val="000000"/>
          <w:sz w:val="20"/>
          <w:szCs w:val="20"/>
          <w:lang w:val="en-US"/>
        </w:rPr>
        <w:t xml:space="preserve"> </w:t>
      </w:r>
      <w:r w:rsidR="00F42151" w:rsidRPr="00A51FA4">
        <w:rPr>
          <w:rFonts w:ascii="Arial" w:hAnsi="Arial" w:cs="Arial"/>
          <w:b/>
          <w:bCs/>
          <w:color w:val="000000"/>
          <w:sz w:val="20"/>
          <w:szCs w:val="20"/>
          <w:lang w:val="en-US"/>
        </w:rPr>
        <w:t>local</w:t>
      </w:r>
      <w:r w:rsidR="00AA02C9" w:rsidRPr="00A51FA4">
        <w:rPr>
          <w:rFonts w:ascii="Arial" w:hAnsi="Arial" w:cs="Arial"/>
          <w:b/>
          <w:bCs/>
          <w:color w:val="000000"/>
          <w:sz w:val="20"/>
          <w:szCs w:val="20"/>
          <w:lang w:val="en-US"/>
        </w:rPr>
        <w:t xml:space="preserve"> </w:t>
      </w:r>
      <w:r w:rsidR="00F42151" w:rsidRPr="00A51FA4">
        <w:rPr>
          <w:rFonts w:ascii="Arial" w:hAnsi="Arial" w:cs="Arial"/>
          <w:b/>
          <w:bCs/>
          <w:color w:val="000000"/>
          <w:sz w:val="20"/>
          <w:szCs w:val="20"/>
          <w:lang w:val="en-US"/>
        </w:rPr>
        <w:t>organization</w:t>
      </w:r>
      <w:r w:rsidR="004007D8" w:rsidRPr="00A51FA4">
        <w:rPr>
          <w:rFonts w:ascii="Arial" w:hAnsi="Arial" w:cs="Arial"/>
          <w:b/>
          <w:bCs/>
          <w:color w:val="000000"/>
          <w:sz w:val="20"/>
          <w:szCs w:val="20"/>
          <w:lang w:val="en-US"/>
        </w:rPr>
        <w:t xml:space="preserve"> </w:t>
      </w:r>
      <w:r w:rsidRPr="00A51FA4">
        <w:rPr>
          <w:rFonts w:ascii="Arial" w:hAnsi="Arial" w:cs="Arial"/>
          <w:color w:val="000000"/>
          <w:sz w:val="20"/>
          <w:szCs w:val="20"/>
          <w:lang w:val="en-US"/>
        </w:rPr>
        <w:t>that:</w:t>
      </w:r>
    </w:p>
    <w:p w14:paraId="65EB4796" w14:textId="77777777" w:rsidR="00EB0F56" w:rsidRPr="00A51FA4" w:rsidRDefault="00EB0F56" w:rsidP="00A51FA4">
      <w:pPr>
        <w:spacing w:after="120" w:line="240" w:lineRule="auto"/>
        <w:jc w:val="both"/>
        <w:rPr>
          <w:rFonts w:ascii="Arial" w:hAnsi="Arial" w:cs="Arial"/>
          <w:color w:val="000000"/>
          <w:sz w:val="20"/>
          <w:szCs w:val="20"/>
          <w:lang w:val="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
        <w:gridCol w:w="3035"/>
        <w:gridCol w:w="5092"/>
      </w:tblGrid>
      <w:tr w:rsidR="006C3CA4" w:rsidRPr="007A490A" w14:paraId="07FE4CA3" w14:textId="77777777" w:rsidTr="00007CDC">
        <w:trPr>
          <w:jc w:val="center"/>
        </w:trPr>
        <w:tc>
          <w:tcPr>
            <w:tcW w:w="671" w:type="dxa"/>
            <w:tcBorders>
              <w:bottom w:val="single" w:sz="4" w:space="0" w:color="auto"/>
            </w:tcBorders>
          </w:tcPr>
          <w:p w14:paraId="0E263597"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1</w:t>
            </w:r>
          </w:p>
        </w:tc>
        <w:tc>
          <w:tcPr>
            <w:tcW w:w="3035" w:type="dxa"/>
            <w:tcBorders>
              <w:bottom w:val="single" w:sz="4" w:space="0" w:color="auto"/>
            </w:tcBorders>
          </w:tcPr>
          <w:p w14:paraId="6AE28B23" w14:textId="77777777" w:rsidR="006C3CA4" w:rsidRPr="00007CDC" w:rsidRDefault="006C3CA4" w:rsidP="00A51FA4">
            <w:pPr>
              <w:spacing w:after="120"/>
              <w:ind w:left="360"/>
              <w:jc w:val="both"/>
              <w:rPr>
                <w:rFonts w:ascii="Arial" w:hAnsi="Arial" w:cs="Arial"/>
                <w:b/>
                <w:bCs/>
                <w:sz w:val="20"/>
                <w:szCs w:val="20"/>
                <w:lang w:val="en-US"/>
              </w:rPr>
            </w:pPr>
            <w:r w:rsidRPr="00007CDC">
              <w:rPr>
                <w:rFonts w:ascii="Arial" w:hAnsi="Arial" w:cs="Arial"/>
                <w:b/>
                <w:bCs/>
                <w:sz w:val="20"/>
                <w:szCs w:val="20"/>
                <w:lang w:val="en-US"/>
              </w:rPr>
              <w:t>Legal Registration</w:t>
            </w:r>
          </w:p>
        </w:tc>
        <w:tc>
          <w:tcPr>
            <w:tcW w:w="5092" w:type="dxa"/>
            <w:tcBorders>
              <w:bottom w:val="single" w:sz="4" w:space="0" w:color="auto"/>
            </w:tcBorders>
          </w:tcPr>
          <w:p w14:paraId="1000C124" w14:textId="5365E705" w:rsidR="006C3CA4" w:rsidRPr="004C739B" w:rsidRDefault="003C5080" w:rsidP="004C739B">
            <w:pPr>
              <w:spacing w:after="120"/>
              <w:rPr>
                <w:rFonts w:asciiTheme="minorBidi" w:hAnsiTheme="minorBidi"/>
                <w:color w:val="000000" w:themeColor="text1"/>
                <w:sz w:val="18"/>
                <w:szCs w:val="18"/>
                <w:lang w:val="en-US"/>
              </w:rPr>
            </w:pPr>
            <w:r w:rsidRPr="004C739B">
              <w:rPr>
                <w:rFonts w:asciiTheme="minorBidi" w:hAnsiTheme="minorBidi"/>
                <w:color w:val="000000" w:themeColor="text1"/>
                <w:sz w:val="18"/>
                <w:szCs w:val="18"/>
                <w:lang w:val="en-US"/>
              </w:rPr>
              <w:t xml:space="preserve">Legally constituted and registered by the relevant Ministry (according to </w:t>
            </w:r>
            <w:r>
              <w:rPr>
                <w:rFonts w:asciiTheme="minorBidi" w:hAnsiTheme="minorBidi"/>
                <w:color w:val="000000" w:themeColor="text1"/>
                <w:sz w:val="18"/>
                <w:szCs w:val="18"/>
                <w:lang w:val="en-US"/>
              </w:rPr>
              <w:t>the</w:t>
            </w:r>
            <w:r w:rsidRPr="004C739B">
              <w:rPr>
                <w:rFonts w:asciiTheme="minorBidi" w:hAnsiTheme="minorBidi"/>
                <w:color w:val="000000" w:themeColor="text1"/>
                <w:sz w:val="18"/>
                <w:szCs w:val="18"/>
                <w:lang w:val="en-US"/>
              </w:rPr>
              <w:t xml:space="preserve"> area and location of work) as a not-for-profit entity (any form such as CSOs, not-for-profit companies, networks, etc.) in and work in </w:t>
            </w:r>
            <w:r w:rsidR="00DD4211">
              <w:rPr>
                <w:rFonts w:asciiTheme="minorBidi" w:hAnsiTheme="minorBidi"/>
                <w:color w:val="000000" w:themeColor="text1"/>
                <w:sz w:val="18"/>
                <w:szCs w:val="18"/>
                <w:lang w:val="en-US"/>
              </w:rPr>
              <w:t>the O</w:t>
            </w:r>
            <w:r w:rsidRPr="004C739B">
              <w:rPr>
                <w:rFonts w:asciiTheme="minorBidi" w:hAnsiTheme="minorBidi"/>
                <w:color w:val="000000" w:themeColor="text1"/>
                <w:sz w:val="18"/>
                <w:szCs w:val="18"/>
                <w:lang w:val="en-US"/>
              </w:rPr>
              <w:t>ccupied Palestinian</w:t>
            </w:r>
            <w:r w:rsidR="00DD4211">
              <w:rPr>
                <w:rFonts w:asciiTheme="minorBidi" w:hAnsiTheme="minorBidi"/>
                <w:color w:val="000000" w:themeColor="text1"/>
                <w:sz w:val="18"/>
                <w:szCs w:val="18"/>
                <w:lang w:val="en-US"/>
              </w:rPr>
              <w:t xml:space="preserve"> </w:t>
            </w:r>
            <w:r w:rsidR="00D92CCF">
              <w:rPr>
                <w:rFonts w:asciiTheme="minorBidi" w:hAnsiTheme="minorBidi"/>
                <w:color w:val="000000" w:themeColor="text1"/>
                <w:sz w:val="18"/>
                <w:szCs w:val="18"/>
                <w:lang w:val="en-US"/>
              </w:rPr>
              <w:t>t</w:t>
            </w:r>
            <w:r w:rsidR="00D92CCF" w:rsidRPr="004C739B">
              <w:rPr>
                <w:rFonts w:asciiTheme="minorBidi" w:hAnsiTheme="minorBidi"/>
                <w:color w:val="000000" w:themeColor="text1"/>
                <w:sz w:val="18"/>
                <w:szCs w:val="18"/>
                <w:lang w:val="en-US"/>
              </w:rPr>
              <w:t>erritory</w:t>
            </w:r>
            <w:r w:rsidR="00DD4211">
              <w:rPr>
                <w:rFonts w:asciiTheme="minorBidi" w:hAnsiTheme="minorBidi"/>
                <w:color w:val="000000" w:themeColor="text1"/>
                <w:sz w:val="18"/>
                <w:szCs w:val="18"/>
                <w:lang w:val="en-US"/>
              </w:rPr>
              <w:t xml:space="preserve"> (</w:t>
            </w:r>
            <w:proofErr w:type="gramStart"/>
            <w:r w:rsidR="00DD4211">
              <w:rPr>
                <w:rFonts w:asciiTheme="minorBidi" w:hAnsiTheme="minorBidi"/>
                <w:color w:val="000000" w:themeColor="text1"/>
                <w:sz w:val="18"/>
                <w:szCs w:val="18"/>
                <w:lang w:val="en-US"/>
              </w:rPr>
              <w:t xml:space="preserve">OPT) </w:t>
            </w:r>
            <w:r w:rsidRPr="004C739B">
              <w:rPr>
                <w:rFonts w:asciiTheme="minorBidi" w:hAnsiTheme="minorBidi"/>
                <w:color w:val="000000" w:themeColor="text1"/>
                <w:sz w:val="18"/>
                <w:szCs w:val="18"/>
                <w:lang w:val="en-US"/>
              </w:rPr>
              <w:t xml:space="preserve"> and</w:t>
            </w:r>
            <w:proofErr w:type="gramEnd"/>
            <w:r w:rsidRPr="004C739B">
              <w:rPr>
                <w:rFonts w:asciiTheme="minorBidi" w:hAnsiTheme="minorBidi"/>
                <w:color w:val="000000" w:themeColor="text1"/>
                <w:sz w:val="18"/>
                <w:szCs w:val="18"/>
                <w:lang w:val="en-US"/>
              </w:rPr>
              <w:t xml:space="preserve"> within governorates/relevant ministries/ if needed</w:t>
            </w:r>
            <w:r>
              <w:rPr>
                <w:rFonts w:asciiTheme="minorBidi" w:hAnsiTheme="minorBidi"/>
                <w:color w:val="000000" w:themeColor="text1"/>
                <w:sz w:val="18"/>
                <w:szCs w:val="18"/>
                <w:lang w:val="en-US"/>
              </w:rPr>
              <w:t>.</w:t>
            </w:r>
            <w:r w:rsidRPr="004C739B">
              <w:rPr>
                <w:rFonts w:asciiTheme="minorBidi" w:hAnsiTheme="minorBidi"/>
                <w:color w:val="000000" w:themeColor="text1"/>
                <w:sz w:val="18"/>
                <w:szCs w:val="18"/>
                <w:lang w:val="en-US"/>
              </w:rPr>
              <w:t xml:space="preserve">  </w:t>
            </w:r>
          </w:p>
        </w:tc>
      </w:tr>
      <w:tr w:rsidR="006C3CA4" w:rsidRPr="007A490A" w14:paraId="30AD4748" w14:textId="77777777" w:rsidTr="00007CDC">
        <w:trPr>
          <w:jc w:val="center"/>
        </w:trPr>
        <w:tc>
          <w:tcPr>
            <w:tcW w:w="671" w:type="dxa"/>
            <w:tcBorders>
              <w:top w:val="single" w:sz="4" w:space="0" w:color="auto"/>
              <w:bottom w:val="single" w:sz="4" w:space="0" w:color="auto"/>
            </w:tcBorders>
          </w:tcPr>
          <w:p w14:paraId="41CEB26D"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2</w:t>
            </w:r>
          </w:p>
        </w:tc>
        <w:tc>
          <w:tcPr>
            <w:tcW w:w="3035" w:type="dxa"/>
            <w:tcBorders>
              <w:top w:val="single" w:sz="4" w:space="0" w:color="auto"/>
              <w:bottom w:val="single" w:sz="4" w:space="0" w:color="auto"/>
            </w:tcBorders>
          </w:tcPr>
          <w:p w14:paraId="319FD5B1" w14:textId="77777777" w:rsidR="006C3CA4" w:rsidRPr="00007CDC" w:rsidRDefault="006C3CA4" w:rsidP="00A51FA4">
            <w:pPr>
              <w:spacing w:after="120"/>
              <w:ind w:left="360"/>
              <w:jc w:val="both"/>
              <w:rPr>
                <w:rFonts w:ascii="Arial" w:hAnsi="Arial" w:cs="Arial"/>
                <w:sz w:val="20"/>
                <w:szCs w:val="20"/>
                <w:lang w:val="en-US"/>
              </w:rPr>
            </w:pPr>
            <w:r w:rsidRPr="00007CDC">
              <w:rPr>
                <w:rFonts w:ascii="Arial" w:hAnsi="Arial" w:cs="Arial"/>
                <w:b/>
                <w:bCs/>
                <w:sz w:val="20"/>
                <w:szCs w:val="20"/>
                <w:lang w:val="en-US"/>
              </w:rPr>
              <w:t>Non-cumulative award</w:t>
            </w:r>
          </w:p>
        </w:tc>
        <w:tc>
          <w:tcPr>
            <w:tcW w:w="5092" w:type="dxa"/>
            <w:tcBorders>
              <w:top w:val="single" w:sz="4" w:space="0" w:color="auto"/>
              <w:bottom w:val="single" w:sz="4" w:space="0" w:color="auto"/>
            </w:tcBorders>
          </w:tcPr>
          <w:p w14:paraId="5BD5B5D3" w14:textId="77777777" w:rsidR="006C3CA4" w:rsidRPr="00A51FA4" w:rsidRDefault="006C3CA4"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Is not a recipient, lead applicant, co-applicant, or affiliated entity of a grant under EuropeAid/154792/DH/ACT/Multi</w:t>
            </w:r>
          </w:p>
        </w:tc>
      </w:tr>
      <w:tr w:rsidR="006C3CA4" w:rsidRPr="007A490A" w14:paraId="21AC3ED8" w14:textId="77777777" w:rsidTr="00007CDC">
        <w:trPr>
          <w:jc w:val="center"/>
        </w:trPr>
        <w:tc>
          <w:tcPr>
            <w:tcW w:w="671" w:type="dxa"/>
            <w:tcBorders>
              <w:top w:val="single" w:sz="4" w:space="0" w:color="auto"/>
              <w:bottom w:val="single" w:sz="4" w:space="0" w:color="auto"/>
            </w:tcBorders>
          </w:tcPr>
          <w:p w14:paraId="029450A7" w14:textId="77777777" w:rsidR="006C3CA4" w:rsidRPr="00A51FA4" w:rsidRDefault="006C3CA4" w:rsidP="00A51FA4">
            <w:pPr>
              <w:spacing w:after="120"/>
              <w:jc w:val="both"/>
              <w:rPr>
                <w:rFonts w:ascii="Arial" w:hAnsi="Arial" w:cs="Arial"/>
                <w:b/>
                <w:bCs/>
                <w:sz w:val="20"/>
                <w:szCs w:val="20"/>
                <w:lang w:val="en-US"/>
              </w:rPr>
            </w:pPr>
            <w:r w:rsidRPr="00A51FA4">
              <w:rPr>
                <w:rFonts w:ascii="Arial" w:hAnsi="Arial" w:cs="Arial"/>
                <w:b/>
                <w:bCs/>
                <w:sz w:val="20"/>
                <w:szCs w:val="20"/>
                <w:lang w:val="en-US"/>
              </w:rPr>
              <w:t>3</w:t>
            </w:r>
          </w:p>
        </w:tc>
        <w:tc>
          <w:tcPr>
            <w:tcW w:w="3035" w:type="dxa"/>
            <w:tcBorders>
              <w:top w:val="single" w:sz="4" w:space="0" w:color="auto"/>
              <w:bottom w:val="single" w:sz="4" w:space="0" w:color="auto"/>
            </w:tcBorders>
          </w:tcPr>
          <w:p w14:paraId="0EE6D2B0" w14:textId="3F8D0A0A" w:rsidR="006C3CA4" w:rsidRPr="00007CDC" w:rsidRDefault="003C5080" w:rsidP="00A51FA4">
            <w:pPr>
              <w:spacing w:after="120"/>
              <w:ind w:left="360"/>
              <w:jc w:val="both"/>
              <w:rPr>
                <w:rFonts w:ascii="Arial" w:hAnsi="Arial" w:cs="Arial"/>
                <w:sz w:val="20"/>
                <w:szCs w:val="20"/>
                <w:lang w:val="en-US"/>
              </w:rPr>
            </w:pPr>
            <w:r>
              <w:rPr>
                <w:rFonts w:ascii="Arial" w:hAnsi="Arial" w:cs="Arial"/>
                <w:b/>
                <w:bCs/>
                <w:sz w:val="20"/>
                <w:szCs w:val="20"/>
                <w:lang w:val="en-US"/>
              </w:rPr>
              <w:t>Tax Clearance</w:t>
            </w:r>
          </w:p>
        </w:tc>
        <w:tc>
          <w:tcPr>
            <w:tcW w:w="5092" w:type="dxa"/>
            <w:tcBorders>
              <w:top w:val="single" w:sz="4" w:space="0" w:color="auto"/>
              <w:bottom w:val="single" w:sz="4" w:space="0" w:color="auto"/>
            </w:tcBorders>
          </w:tcPr>
          <w:p w14:paraId="27451E68" w14:textId="7A820E3F" w:rsidR="006C3CA4" w:rsidRPr="00A51FA4" w:rsidRDefault="003C5080" w:rsidP="004C739B">
            <w:pPr>
              <w:spacing w:after="120"/>
              <w:rPr>
                <w:rFonts w:ascii="Arial" w:hAnsi="Arial" w:cs="Arial"/>
                <w:color w:val="000000" w:themeColor="text1"/>
                <w:sz w:val="18"/>
                <w:szCs w:val="18"/>
                <w:lang w:val="en-US"/>
              </w:rPr>
            </w:pPr>
            <w:r>
              <w:rPr>
                <w:rFonts w:asciiTheme="minorBidi" w:hAnsiTheme="minorBidi"/>
                <w:color w:val="000000" w:themeColor="text1"/>
                <w:sz w:val="18"/>
                <w:szCs w:val="18"/>
                <w:lang w:val="en-US"/>
              </w:rPr>
              <w:t>D</w:t>
            </w:r>
            <w:r w:rsidRPr="004C739B">
              <w:rPr>
                <w:rFonts w:asciiTheme="minorBidi" w:hAnsiTheme="minorBidi"/>
                <w:color w:val="000000" w:themeColor="text1"/>
                <w:sz w:val="18"/>
                <w:szCs w:val="18"/>
                <w:lang w:val="en-US"/>
              </w:rPr>
              <w:t>oes</w:t>
            </w:r>
            <w:r>
              <w:rPr>
                <w:rFonts w:ascii="Arial" w:hAnsi="Arial" w:cs="Arial"/>
                <w:color w:val="000000" w:themeColor="text1"/>
                <w:sz w:val="18"/>
                <w:szCs w:val="18"/>
                <w:lang w:val="en-US"/>
              </w:rPr>
              <w:t xml:space="preserve"> not have pending issues with tax authorities</w:t>
            </w:r>
          </w:p>
        </w:tc>
      </w:tr>
      <w:tr w:rsidR="006C3CA4" w:rsidRPr="007A490A" w14:paraId="0EA3BC9D" w14:textId="77777777" w:rsidTr="00007CDC">
        <w:trPr>
          <w:jc w:val="center"/>
        </w:trPr>
        <w:tc>
          <w:tcPr>
            <w:tcW w:w="671" w:type="dxa"/>
            <w:tcBorders>
              <w:top w:val="single" w:sz="4" w:space="0" w:color="auto"/>
              <w:bottom w:val="single" w:sz="4" w:space="0" w:color="auto"/>
            </w:tcBorders>
          </w:tcPr>
          <w:p w14:paraId="4865500B" w14:textId="574CE153" w:rsidR="006C3CA4" w:rsidRPr="00A51FA4" w:rsidRDefault="003C5080" w:rsidP="00A51FA4">
            <w:pPr>
              <w:spacing w:after="120"/>
              <w:jc w:val="both"/>
              <w:rPr>
                <w:rFonts w:ascii="Arial" w:hAnsi="Arial" w:cs="Arial"/>
                <w:b/>
                <w:bCs/>
                <w:sz w:val="20"/>
                <w:szCs w:val="20"/>
                <w:lang w:val="en-US"/>
              </w:rPr>
            </w:pPr>
            <w:r>
              <w:rPr>
                <w:rFonts w:ascii="Arial" w:hAnsi="Arial" w:cs="Arial"/>
                <w:b/>
                <w:bCs/>
                <w:sz w:val="20"/>
                <w:szCs w:val="20"/>
                <w:lang w:val="en-US"/>
              </w:rPr>
              <w:t>4</w:t>
            </w:r>
          </w:p>
        </w:tc>
        <w:tc>
          <w:tcPr>
            <w:tcW w:w="3035" w:type="dxa"/>
            <w:tcBorders>
              <w:top w:val="single" w:sz="4" w:space="0" w:color="auto"/>
              <w:bottom w:val="single" w:sz="4" w:space="0" w:color="auto"/>
            </w:tcBorders>
          </w:tcPr>
          <w:p w14:paraId="71BCA38A" w14:textId="77777777" w:rsidR="006C3CA4" w:rsidRPr="00007CDC" w:rsidRDefault="006C3CA4" w:rsidP="00007CDC">
            <w:pPr>
              <w:spacing w:after="120"/>
              <w:ind w:left="360"/>
              <w:rPr>
                <w:rFonts w:ascii="Arial" w:hAnsi="Arial" w:cs="Arial"/>
                <w:sz w:val="20"/>
                <w:szCs w:val="20"/>
                <w:lang w:val="en-US"/>
              </w:rPr>
            </w:pPr>
            <w:r w:rsidRPr="00007CDC">
              <w:rPr>
                <w:rFonts w:ascii="Arial" w:hAnsi="Arial" w:cs="Arial"/>
                <w:b/>
                <w:bCs/>
                <w:sz w:val="20"/>
                <w:szCs w:val="20"/>
                <w:lang w:val="en-US"/>
              </w:rPr>
              <w:t>Minimum financial capacity</w:t>
            </w:r>
          </w:p>
        </w:tc>
        <w:tc>
          <w:tcPr>
            <w:tcW w:w="5092" w:type="dxa"/>
            <w:tcBorders>
              <w:top w:val="single" w:sz="4" w:space="0" w:color="auto"/>
              <w:bottom w:val="single" w:sz="4" w:space="0" w:color="auto"/>
            </w:tcBorders>
          </w:tcPr>
          <w:p w14:paraId="6CDAD466" w14:textId="77777777" w:rsidR="006C3CA4" w:rsidRPr="00A51FA4" w:rsidRDefault="006C3CA4" w:rsidP="00A51FA4">
            <w:pPr>
              <w:spacing w:after="120"/>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Annual budget 2019</w:t>
            </w:r>
          </w:p>
          <w:p w14:paraId="22134338" w14:textId="60DA4E22" w:rsidR="006C3CA4" w:rsidRPr="00A51FA4" w:rsidRDefault="006C3CA4" w:rsidP="00A51FA4">
            <w:pPr>
              <w:pStyle w:val="Paragrafoelenco"/>
              <w:spacing w:after="120"/>
              <w:ind w:left="334"/>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Lot 1</w:t>
            </w:r>
            <w:r w:rsidR="004007D8" w:rsidRPr="00A51FA4">
              <w:rPr>
                <w:rFonts w:ascii="Arial" w:hAnsi="Arial" w:cs="Arial"/>
                <w:color w:val="000000" w:themeColor="text1"/>
                <w:sz w:val="18"/>
                <w:szCs w:val="18"/>
                <w:lang w:val="en-US"/>
              </w:rPr>
              <w:t xml:space="preserve">: </w:t>
            </w:r>
            <w:r w:rsidR="003C5080">
              <w:rPr>
                <w:rFonts w:ascii="Arial" w:hAnsi="Arial" w:cs="Arial"/>
                <w:color w:val="000000" w:themeColor="text1"/>
                <w:sz w:val="18"/>
                <w:szCs w:val="18"/>
                <w:lang w:val="en-US"/>
              </w:rPr>
              <w:t>at least</w:t>
            </w:r>
            <w:r w:rsidRPr="00A51FA4">
              <w:rPr>
                <w:rFonts w:ascii="Arial" w:hAnsi="Arial" w:cs="Arial"/>
                <w:color w:val="000000" w:themeColor="text1"/>
                <w:sz w:val="18"/>
                <w:szCs w:val="18"/>
                <w:lang w:val="en-US"/>
              </w:rPr>
              <w:t xml:space="preserve"> </w:t>
            </w:r>
            <w:r w:rsidR="003C5080">
              <w:rPr>
                <w:rFonts w:ascii="Arial" w:hAnsi="Arial" w:cs="Arial"/>
                <w:color w:val="000000" w:themeColor="text1"/>
                <w:sz w:val="18"/>
                <w:szCs w:val="18"/>
                <w:lang w:val="en-US"/>
              </w:rPr>
              <w:t>25.000 €</w:t>
            </w:r>
          </w:p>
          <w:p w14:paraId="5806800D" w14:textId="0DB2FD3C" w:rsidR="006C3CA4" w:rsidRPr="00A51FA4" w:rsidRDefault="006C3CA4" w:rsidP="00A51FA4">
            <w:pPr>
              <w:pStyle w:val="Paragrafoelenco"/>
              <w:spacing w:after="120"/>
              <w:ind w:left="334"/>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Lot 2</w:t>
            </w:r>
            <w:r w:rsidR="004007D8" w:rsidRPr="00A51FA4">
              <w:rPr>
                <w:rFonts w:ascii="Arial" w:hAnsi="Arial" w:cs="Arial"/>
                <w:color w:val="000000" w:themeColor="text1"/>
                <w:sz w:val="18"/>
                <w:szCs w:val="18"/>
                <w:lang w:val="en-US"/>
              </w:rPr>
              <w:t xml:space="preserve">: </w:t>
            </w:r>
            <w:r w:rsidR="003C5080">
              <w:rPr>
                <w:rFonts w:ascii="Arial" w:hAnsi="Arial" w:cs="Arial"/>
                <w:color w:val="000000" w:themeColor="text1"/>
                <w:sz w:val="18"/>
                <w:szCs w:val="18"/>
                <w:lang w:val="en-US"/>
              </w:rPr>
              <w:t>at least</w:t>
            </w:r>
            <w:r w:rsidR="00260DE1" w:rsidRPr="00A51FA4">
              <w:rPr>
                <w:rFonts w:ascii="Arial" w:hAnsi="Arial" w:cs="Arial"/>
                <w:color w:val="000000" w:themeColor="text1"/>
                <w:sz w:val="18"/>
                <w:szCs w:val="18"/>
                <w:lang w:val="en-US"/>
              </w:rPr>
              <w:t xml:space="preserve"> </w:t>
            </w:r>
            <w:r w:rsidR="003C5080">
              <w:rPr>
                <w:rFonts w:ascii="Arial" w:hAnsi="Arial" w:cs="Arial"/>
                <w:color w:val="000000" w:themeColor="text1"/>
                <w:sz w:val="18"/>
                <w:szCs w:val="18"/>
                <w:lang w:val="en-US"/>
              </w:rPr>
              <w:t>200.000 €</w:t>
            </w:r>
          </w:p>
          <w:p w14:paraId="0C6B6238" w14:textId="543F9936" w:rsidR="006C3CA4" w:rsidRPr="00A51FA4" w:rsidRDefault="006C3CA4" w:rsidP="00A51FA4">
            <w:pPr>
              <w:pStyle w:val="Paragrafoelenco"/>
              <w:spacing w:after="120"/>
              <w:ind w:left="334"/>
              <w:jc w:val="both"/>
              <w:rPr>
                <w:rFonts w:ascii="Arial" w:hAnsi="Arial" w:cs="Arial"/>
                <w:color w:val="000000" w:themeColor="text1"/>
                <w:sz w:val="18"/>
                <w:szCs w:val="18"/>
                <w:lang w:val="en-US"/>
              </w:rPr>
            </w:pPr>
            <w:r w:rsidRPr="00A51FA4">
              <w:rPr>
                <w:rFonts w:ascii="Arial" w:hAnsi="Arial" w:cs="Arial"/>
                <w:color w:val="000000" w:themeColor="text1"/>
                <w:sz w:val="18"/>
                <w:szCs w:val="18"/>
                <w:lang w:val="en-US"/>
              </w:rPr>
              <w:t>Lot 3</w:t>
            </w:r>
            <w:r w:rsidR="004007D8" w:rsidRPr="00A51FA4">
              <w:rPr>
                <w:rFonts w:ascii="Arial" w:hAnsi="Arial" w:cs="Arial"/>
                <w:color w:val="000000" w:themeColor="text1"/>
                <w:sz w:val="18"/>
                <w:szCs w:val="18"/>
                <w:lang w:val="en-US"/>
              </w:rPr>
              <w:t xml:space="preserve">: </w:t>
            </w:r>
            <w:r w:rsidR="003C5080">
              <w:rPr>
                <w:rFonts w:ascii="Arial" w:hAnsi="Arial" w:cs="Arial"/>
                <w:color w:val="000000" w:themeColor="text1"/>
                <w:sz w:val="18"/>
                <w:szCs w:val="18"/>
                <w:lang w:val="en-US"/>
              </w:rPr>
              <w:t>at least 500.000 €</w:t>
            </w:r>
          </w:p>
        </w:tc>
      </w:tr>
      <w:tr w:rsidR="006C3CA4" w:rsidRPr="007A490A" w14:paraId="7E3D1E46" w14:textId="77777777" w:rsidTr="00007CDC">
        <w:trPr>
          <w:jc w:val="center"/>
        </w:trPr>
        <w:tc>
          <w:tcPr>
            <w:tcW w:w="671" w:type="dxa"/>
            <w:tcBorders>
              <w:top w:val="single" w:sz="4" w:space="0" w:color="auto"/>
              <w:bottom w:val="single" w:sz="4" w:space="0" w:color="auto"/>
            </w:tcBorders>
          </w:tcPr>
          <w:p w14:paraId="3A878457" w14:textId="26E5972B" w:rsidR="006C3CA4" w:rsidRPr="00A51FA4" w:rsidRDefault="00087D1F" w:rsidP="00A51FA4">
            <w:pPr>
              <w:spacing w:after="120"/>
              <w:jc w:val="both"/>
              <w:rPr>
                <w:rFonts w:ascii="Arial" w:hAnsi="Arial" w:cs="Arial"/>
                <w:b/>
                <w:bCs/>
                <w:sz w:val="20"/>
                <w:szCs w:val="20"/>
                <w:lang w:val="en-US"/>
              </w:rPr>
            </w:pPr>
            <w:r>
              <w:rPr>
                <w:rFonts w:ascii="Arial" w:hAnsi="Arial" w:cs="Arial"/>
                <w:b/>
                <w:bCs/>
                <w:sz w:val="20"/>
                <w:szCs w:val="20"/>
              </w:rPr>
              <w:t>5</w:t>
            </w:r>
          </w:p>
        </w:tc>
        <w:tc>
          <w:tcPr>
            <w:tcW w:w="3035" w:type="dxa"/>
            <w:tcBorders>
              <w:top w:val="single" w:sz="4" w:space="0" w:color="auto"/>
              <w:bottom w:val="single" w:sz="4" w:space="0" w:color="auto"/>
            </w:tcBorders>
          </w:tcPr>
          <w:p w14:paraId="7BECC502" w14:textId="77777777" w:rsidR="006C3CA4" w:rsidRPr="00007CDC" w:rsidRDefault="006C3CA4" w:rsidP="00A51FA4">
            <w:pPr>
              <w:spacing w:after="120"/>
              <w:ind w:left="360"/>
              <w:jc w:val="both"/>
              <w:rPr>
                <w:rFonts w:ascii="Arial" w:hAnsi="Arial" w:cs="Arial"/>
                <w:sz w:val="20"/>
                <w:szCs w:val="20"/>
                <w:lang w:val="en-US"/>
              </w:rPr>
            </w:pPr>
            <w:r w:rsidRPr="00007CDC">
              <w:rPr>
                <w:rFonts w:ascii="Arial" w:hAnsi="Arial" w:cs="Arial"/>
                <w:b/>
                <w:bCs/>
                <w:sz w:val="20"/>
                <w:szCs w:val="20"/>
                <w:lang w:val="en-US"/>
              </w:rPr>
              <w:t>Organization’s size</w:t>
            </w:r>
          </w:p>
        </w:tc>
        <w:tc>
          <w:tcPr>
            <w:tcW w:w="5092" w:type="dxa"/>
            <w:tcBorders>
              <w:top w:val="single" w:sz="4" w:space="0" w:color="auto"/>
              <w:bottom w:val="single" w:sz="4" w:space="0" w:color="auto"/>
            </w:tcBorders>
          </w:tcPr>
          <w:p w14:paraId="454EE1E6" w14:textId="50E50B56" w:rsidR="006C3CA4" w:rsidRPr="00A51FA4" w:rsidRDefault="003C5080" w:rsidP="00A51FA4">
            <w:pPr>
              <w:spacing w:after="120"/>
              <w:jc w:val="both"/>
              <w:rPr>
                <w:rFonts w:ascii="Arial" w:hAnsi="Arial" w:cs="Arial"/>
                <w:color w:val="000000" w:themeColor="text1"/>
                <w:sz w:val="18"/>
                <w:szCs w:val="18"/>
                <w:lang w:val="en-US"/>
              </w:rPr>
            </w:pPr>
            <w:r>
              <w:rPr>
                <w:rFonts w:ascii="Arial" w:hAnsi="Arial" w:cs="Arial"/>
                <w:color w:val="000000" w:themeColor="text1"/>
                <w:sz w:val="18"/>
                <w:szCs w:val="18"/>
                <w:lang w:val="en-US"/>
              </w:rPr>
              <w:t>D</w:t>
            </w:r>
            <w:r w:rsidR="006C3CA4" w:rsidRPr="00A51FA4">
              <w:rPr>
                <w:rFonts w:ascii="Arial" w:hAnsi="Arial" w:cs="Arial"/>
                <w:color w:val="000000" w:themeColor="text1"/>
                <w:sz w:val="18"/>
                <w:szCs w:val="18"/>
                <w:lang w:val="en-US"/>
              </w:rPr>
              <w:t xml:space="preserve">emonstrate to have the organizational size necessary to apply to the Lot </w:t>
            </w:r>
          </w:p>
        </w:tc>
      </w:tr>
    </w:tbl>
    <w:p w14:paraId="7B627D14" w14:textId="610F5B0F" w:rsidR="00EA4EEF" w:rsidRDefault="00EA4EEF" w:rsidP="00A51FA4">
      <w:pPr>
        <w:pStyle w:val="Paragrafoelenco"/>
        <w:spacing w:after="120"/>
        <w:ind w:left="709"/>
        <w:jc w:val="both"/>
        <w:rPr>
          <w:rFonts w:ascii="Arial" w:hAnsi="Arial" w:cs="Arial"/>
          <w:color w:val="000000" w:themeColor="text1"/>
          <w:sz w:val="18"/>
          <w:szCs w:val="18"/>
          <w:lang w:val="en-US"/>
        </w:rPr>
      </w:pPr>
    </w:p>
    <w:p w14:paraId="25252DC3" w14:textId="446D5DB2" w:rsidR="006370AC" w:rsidRDefault="006370AC" w:rsidP="00A51FA4">
      <w:pPr>
        <w:pStyle w:val="Paragrafoelenco"/>
        <w:spacing w:after="120"/>
        <w:ind w:left="709"/>
        <w:jc w:val="both"/>
        <w:rPr>
          <w:rFonts w:ascii="Arial" w:hAnsi="Arial" w:cs="Arial"/>
          <w:color w:val="000000" w:themeColor="text1"/>
          <w:sz w:val="18"/>
          <w:szCs w:val="18"/>
          <w:lang w:val="en-US"/>
        </w:rPr>
      </w:pPr>
    </w:p>
    <w:p w14:paraId="32B05CB1" w14:textId="32E0C2C6" w:rsidR="00F55A4C" w:rsidRDefault="00F55A4C" w:rsidP="00A51FA4">
      <w:pPr>
        <w:pStyle w:val="Paragrafoelenco"/>
        <w:spacing w:after="120"/>
        <w:ind w:left="709"/>
        <w:jc w:val="both"/>
        <w:rPr>
          <w:rFonts w:ascii="Arial" w:hAnsi="Arial" w:cs="Arial"/>
          <w:color w:val="000000" w:themeColor="text1"/>
          <w:sz w:val="18"/>
          <w:szCs w:val="18"/>
          <w:lang w:val="en-US"/>
        </w:rPr>
      </w:pPr>
    </w:p>
    <w:p w14:paraId="739D02EA" w14:textId="6985B4CE" w:rsidR="00F55A4C" w:rsidRDefault="00F55A4C" w:rsidP="00A51FA4">
      <w:pPr>
        <w:pStyle w:val="Paragrafoelenco"/>
        <w:spacing w:after="120"/>
        <w:ind w:left="709"/>
        <w:jc w:val="both"/>
        <w:rPr>
          <w:rFonts w:ascii="Arial" w:hAnsi="Arial" w:cs="Arial"/>
          <w:color w:val="000000" w:themeColor="text1"/>
          <w:sz w:val="18"/>
          <w:szCs w:val="18"/>
          <w:lang w:val="en-US"/>
        </w:rPr>
      </w:pPr>
    </w:p>
    <w:p w14:paraId="49762EF5" w14:textId="55F44AF7" w:rsidR="00F55A4C" w:rsidRDefault="00F55A4C" w:rsidP="00A51FA4">
      <w:pPr>
        <w:pStyle w:val="Paragrafoelenco"/>
        <w:spacing w:after="120"/>
        <w:ind w:left="709"/>
        <w:jc w:val="both"/>
        <w:rPr>
          <w:rFonts w:ascii="Arial" w:hAnsi="Arial" w:cs="Arial"/>
          <w:color w:val="000000" w:themeColor="text1"/>
          <w:sz w:val="18"/>
          <w:szCs w:val="18"/>
          <w:lang w:val="en-US"/>
        </w:rPr>
      </w:pPr>
    </w:p>
    <w:p w14:paraId="17ECB708" w14:textId="6F366474" w:rsidR="00F55A4C" w:rsidRDefault="00F55A4C" w:rsidP="00A51FA4">
      <w:pPr>
        <w:pStyle w:val="Paragrafoelenco"/>
        <w:spacing w:after="120"/>
        <w:ind w:left="709"/>
        <w:jc w:val="both"/>
        <w:rPr>
          <w:rFonts w:ascii="Arial" w:hAnsi="Arial" w:cs="Arial"/>
          <w:color w:val="000000" w:themeColor="text1"/>
          <w:sz w:val="18"/>
          <w:szCs w:val="18"/>
          <w:lang w:val="en-US"/>
        </w:rPr>
      </w:pPr>
    </w:p>
    <w:p w14:paraId="14B898F9" w14:textId="77777777" w:rsidR="00F55A4C" w:rsidRDefault="00F55A4C" w:rsidP="00A51FA4">
      <w:pPr>
        <w:pStyle w:val="Paragrafoelenco"/>
        <w:spacing w:after="120"/>
        <w:ind w:left="709"/>
        <w:jc w:val="both"/>
        <w:rPr>
          <w:rFonts w:ascii="Arial" w:hAnsi="Arial" w:cs="Arial"/>
          <w:color w:val="000000" w:themeColor="text1"/>
          <w:sz w:val="18"/>
          <w:szCs w:val="18"/>
          <w:lang w:val="en-US"/>
        </w:rPr>
      </w:pPr>
    </w:p>
    <w:p w14:paraId="620A02FE" w14:textId="77777777" w:rsidR="006370AC" w:rsidRPr="00A51FA4" w:rsidRDefault="006370AC" w:rsidP="00A51FA4">
      <w:pPr>
        <w:pStyle w:val="Paragrafoelenco"/>
        <w:spacing w:after="120"/>
        <w:ind w:left="709"/>
        <w:jc w:val="both"/>
        <w:rPr>
          <w:rFonts w:ascii="Arial" w:hAnsi="Arial" w:cs="Arial"/>
          <w:color w:val="000000" w:themeColor="text1"/>
          <w:sz w:val="18"/>
          <w:szCs w:val="18"/>
          <w:lang w:val="en-US"/>
        </w:rPr>
      </w:pPr>
    </w:p>
    <w:p w14:paraId="0C654F98" w14:textId="2E55D714" w:rsidR="009158BA" w:rsidRPr="00A51FA4" w:rsidRDefault="00EE373D" w:rsidP="00A51FA4">
      <w:pPr>
        <w:spacing w:after="120" w:line="240" w:lineRule="auto"/>
        <w:jc w:val="both"/>
        <w:rPr>
          <w:rFonts w:ascii="Arial" w:hAnsi="Arial" w:cs="Arial"/>
          <w:b/>
          <w:bCs/>
          <w:color w:val="000000"/>
          <w:sz w:val="24"/>
          <w:szCs w:val="24"/>
          <w:lang w:val="en-US"/>
        </w:rPr>
      </w:pPr>
      <w:r>
        <w:rPr>
          <w:rFonts w:ascii="Arial" w:hAnsi="Arial" w:cs="Arial"/>
          <w:b/>
          <w:bCs/>
          <w:color w:val="000000"/>
          <w:sz w:val="24"/>
          <w:szCs w:val="24"/>
          <w:lang w:val="en-US"/>
        </w:rPr>
        <w:lastRenderedPageBreak/>
        <w:t>4</w:t>
      </w:r>
      <w:r w:rsidR="009559BD" w:rsidRPr="00A51FA4">
        <w:rPr>
          <w:rFonts w:ascii="Arial" w:hAnsi="Arial" w:cs="Arial"/>
          <w:b/>
          <w:bCs/>
          <w:color w:val="000000"/>
          <w:sz w:val="24"/>
          <w:szCs w:val="24"/>
          <w:lang w:val="en-US"/>
        </w:rPr>
        <w:t xml:space="preserve">.2 </w:t>
      </w:r>
      <w:r w:rsidR="00F42151" w:rsidRPr="00A51FA4">
        <w:rPr>
          <w:rFonts w:ascii="Arial" w:hAnsi="Arial" w:cs="Arial"/>
          <w:b/>
          <w:bCs/>
          <w:color w:val="000000"/>
          <w:sz w:val="24"/>
          <w:szCs w:val="24"/>
          <w:lang w:val="en-US"/>
        </w:rPr>
        <w:t xml:space="preserve">Proposed Project’s </w:t>
      </w:r>
      <w:r w:rsidR="00571082" w:rsidRPr="00A51FA4">
        <w:rPr>
          <w:rFonts w:ascii="Arial" w:hAnsi="Arial" w:cs="Arial"/>
          <w:b/>
          <w:bCs/>
          <w:color w:val="000000"/>
          <w:sz w:val="24"/>
          <w:szCs w:val="24"/>
          <w:lang w:val="en-US"/>
        </w:rPr>
        <w:t>Eligibility</w:t>
      </w:r>
    </w:p>
    <w:p w14:paraId="25AB4047" w14:textId="77777777" w:rsidR="009158BA" w:rsidRPr="00A51FA4" w:rsidRDefault="00AE3FA4" w:rsidP="00A51FA4">
      <w:pPr>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Applicants can propose projects meeting the following criteria:</w:t>
      </w:r>
    </w:p>
    <w:tbl>
      <w:tblPr>
        <w:tblStyle w:val="Tabellaelenco4-colore6"/>
        <w:tblW w:w="0" w:type="auto"/>
        <w:tblLook w:val="04A0" w:firstRow="1" w:lastRow="0" w:firstColumn="1" w:lastColumn="0" w:noHBand="0" w:noVBand="1"/>
      </w:tblPr>
      <w:tblGrid>
        <w:gridCol w:w="2482"/>
        <w:gridCol w:w="2380"/>
        <w:gridCol w:w="2385"/>
        <w:gridCol w:w="2381"/>
      </w:tblGrid>
      <w:tr w:rsidR="009158BA" w:rsidRPr="00A51FA4" w14:paraId="44D8B58E"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35CDB744" w14:textId="77777777" w:rsidR="009158BA" w:rsidRPr="00A51FA4" w:rsidRDefault="009158BA" w:rsidP="00A51FA4">
            <w:pPr>
              <w:spacing w:after="120"/>
              <w:jc w:val="both"/>
              <w:rPr>
                <w:rFonts w:ascii="Arial" w:hAnsi="Arial" w:cs="Arial"/>
                <w:b w:val="0"/>
                <w:bCs w:val="0"/>
                <w:color w:val="000000"/>
                <w:sz w:val="20"/>
                <w:szCs w:val="20"/>
                <w:lang w:val="en-US"/>
              </w:rPr>
            </w:pPr>
          </w:p>
        </w:tc>
        <w:tc>
          <w:tcPr>
            <w:tcW w:w="2522" w:type="dxa"/>
          </w:tcPr>
          <w:p w14:paraId="2FFC6C84"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Lot 1</w:t>
            </w:r>
          </w:p>
          <w:p w14:paraId="01DBE25E"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25-50k €</w:t>
            </w:r>
          </w:p>
        </w:tc>
        <w:tc>
          <w:tcPr>
            <w:tcW w:w="2523" w:type="dxa"/>
          </w:tcPr>
          <w:p w14:paraId="6B87DE87"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Lot 2</w:t>
            </w:r>
          </w:p>
          <w:p w14:paraId="5670CB98"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100-150k €</w:t>
            </w:r>
          </w:p>
        </w:tc>
        <w:tc>
          <w:tcPr>
            <w:tcW w:w="2523" w:type="dxa"/>
          </w:tcPr>
          <w:p w14:paraId="403F5C03"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Lot 3</w:t>
            </w:r>
          </w:p>
          <w:p w14:paraId="59B9B81A" w14:textId="77777777" w:rsidR="009158BA" w:rsidRPr="00A51FA4" w:rsidRDefault="009158BA" w:rsidP="00A51FA4">
            <w:pPr>
              <w:spacing w:after="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51FA4">
              <w:rPr>
                <w:rFonts w:ascii="Arial" w:hAnsi="Arial" w:cs="Arial"/>
              </w:rPr>
              <w:t>300-350k €</w:t>
            </w:r>
          </w:p>
        </w:tc>
      </w:tr>
      <w:tr w:rsidR="009158BA" w:rsidRPr="00A51FA4" w14:paraId="50F9E014"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48B9E8F2" w14:textId="77777777" w:rsidR="009158BA" w:rsidRPr="00A51FA4" w:rsidRDefault="009158BA" w:rsidP="00A51FA4">
            <w:pPr>
              <w:spacing w:after="12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Duration</w:t>
            </w:r>
          </w:p>
        </w:tc>
        <w:tc>
          <w:tcPr>
            <w:tcW w:w="2522" w:type="dxa"/>
          </w:tcPr>
          <w:p w14:paraId="1F2A5605" w14:textId="3A838897" w:rsidR="009158BA"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Min. </w:t>
            </w:r>
            <w:r w:rsidR="003C5080">
              <w:rPr>
                <w:rFonts w:ascii="Arial" w:hAnsi="Arial" w:cs="Arial"/>
                <w:color w:val="000000" w:themeColor="text1"/>
                <w:sz w:val="18"/>
                <w:szCs w:val="18"/>
              </w:rPr>
              <w:t>12</w:t>
            </w:r>
            <w:r w:rsidRPr="00A51FA4">
              <w:rPr>
                <w:rFonts w:ascii="Arial" w:hAnsi="Arial" w:cs="Arial"/>
                <w:color w:val="000000" w:themeColor="text1"/>
                <w:sz w:val="18"/>
                <w:szCs w:val="18"/>
              </w:rPr>
              <w:t xml:space="preserve"> </w:t>
            </w:r>
            <w:proofErr w:type="spellStart"/>
            <w:r w:rsidRPr="00A51FA4">
              <w:rPr>
                <w:rFonts w:ascii="Arial" w:hAnsi="Arial" w:cs="Arial"/>
                <w:color w:val="000000" w:themeColor="text1"/>
                <w:sz w:val="18"/>
                <w:szCs w:val="18"/>
              </w:rPr>
              <w:t>months</w:t>
            </w:r>
            <w:proofErr w:type="spellEnd"/>
          </w:p>
          <w:p w14:paraId="3632C9F2" w14:textId="631BD129"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Max</w:t>
            </w:r>
            <w:r w:rsidR="0028549C" w:rsidRPr="00A51FA4">
              <w:rPr>
                <w:rFonts w:ascii="Arial" w:hAnsi="Arial" w:cs="Arial"/>
                <w:color w:val="000000" w:themeColor="text1"/>
                <w:sz w:val="18"/>
                <w:szCs w:val="18"/>
              </w:rPr>
              <w:t>.</w:t>
            </w:r>
            <w:r w:rsidRPr="00A51FA4">
              <w:rPr>
                <w:rFonts w:ascii="Arial" w:hAnsi="Arial" w:cs="Arial"/>
                <w:color w:val="000000" w:themeColor="text1"/>
                <w:sz w:val="18"/>
                <w:szCs w:val="18"/>
              </w:rPr>
              <w:t xml:space="preserve"> 1</w:t>
            </w:r>
            <w:r w:rsidR="003C5080">
              <w:rPr>
                <w:rFonts w:ascii="Arial" w:hAnsi="Arial" w:cs="Arial"/>
                <w:color w:val="000000" w:themeColor="text1"/>
                <w:sz w:val="18"/>
                <w:szCs w:val="18"/>
              </w:rPr>
              <w:t>9</w:t>
            </w:r>
            <w:r w:rsidR="00A630BF" w:rsidRPr="00A51FA4">
              <w:rPr>
                <w:rFonts w:ascii="Arial" w:hAnsi="Arial" w:cs="Arial"/>
                <w:color w:val="000000" w:themeColor="text1"/>
                <w:sz w:val="18"/>
                <w:szCs w:val="18"/>
              </w:rPr>
              <w:t xml:space="preserve"> </w:t>
            </w:r>
            <w:proofErr w:type="spellStart"/>
            <w:r w:rsidRPr="00A51FA4">
              <w:rPr>
                <w:rFonts w:ascii="Arial" w:hAnsi="Arial" w:cs="Arial"/>
                <w:color w:val="000000" w:themeColor="text1"/>
                <w:sz w:val="18"/>
                <w:szCs w:val="18"/>
              </w:rPr>
              <w:t>months</w:t>
            </w:r>
            <w:proofErr w:type="spellEnd"/>
          </w:p>
          <w:p w14:paraId="557A115E" w14:textId="77777777"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c>
          <w:tcPr>
            <w:tcW w:w="2523" w:type="dxa"/>
          </w:tcPr>
          <w:p w14:paraId="46F935CA" w14:textId="3D33F699" w:rsidR="00A630BF"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Min. </w:t>
            </w:r>
            <w:r w:rsidR="00414190">
              <w:rPr>
                <w:rFonts w:ascii="Arial" w:hAnsi="Arial" w:cs="Arial"/>
                <w:color w:val="000000" w:themeColor="text1"/>
                <w:sz w:val="18"/>
                <w:szCs w:val="18"/>
              </w:rPr>
              <w:t>12</w:t>
            </w:r>
            <w:r w:rsidR="00A630BF" w:rsidRPr="00A51FA4">
              <w:rPr>
                <w:rFonts w:ascii="Arial" w:hAnsi="Arial" w:cs="Arial"/>
                <w:color w:val="000000" w:themeColor="text1"/>
                <w:sz w:val="18"/>
                <w:szCs w:val="18"/>
              </w:rPr>
              <w:t xml:space="preserve"> </w:t>
            </w:r>
            <w:proofErr w:type="spellStart"/>
            <w:r w:rsidR="00A630BF" w:rsidRPr="00A51FA4">
              <w:rPr>
                <w:rFonts w:ascii="Arial" w:hAnsi="Arial" w:cs="Arial"/>
                <w:color w:val="000000" w:themeColor="text1"/>
                <w:sz w:val="18"/>
                <w:szCs w:val="18"/>
              </w:rPr>
              <w:t>months</w:t>
            </w:r>
            <w:proofErr w:type="spellEnd"/>
          </w:p>
          <w:p w14:paraId="61915CC6" w14:textId="0D882A38" w:rsidR="009158BA"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 Max</w:t>
            </w:r>
            <w:r w:rsidR="0028549C" w:rsidRPr="00A51FA4">
              <w:rPr>
                <w:rFonts w:ascii="Arial" w:hAnsi="Arial" w:cs="Arial"/>
                <w:color w:val="000000" w:themeColor="text1"/>
                <w:sz w:val="18"/>
                <w:szCs w:val="18"/>
              </w:rPr>
              <w:t>.</w:t>
            </w:r>
            <w:r w:rsidRPr="00A51FA4">
              <w:rPr>
                <w:rFonts w:ascii="Arial" w:hAnsi="Arial" w:cs="Arial"/>
                <w:color w:val="000000" w:themeColor="text1"/>
                <w:sz w:val="18"/>
                <w:szCs w:val="18"/>
              </w:rPr>
              <w:t xml:space="preserve"> 1</w:t>
            </w:r>
            <w:r w:rsidR="00414190">
              <w:rPr>
                <w:rFonts w:ascii="Arial" w:hAnsi="Arial" w:cs="Arial"/>
                <w:color w:val="000000" w:themeColor="text1"/>
                <w:sz w:val="18"/>
                <w:szCs w:val="18"/>
              </w:rPr>
              <w:t>9</w:t>
            </w:r>
            <w:r w:rsidRPr="00A51FA4">
              <w:rPr>
                <w:rFonts w:ascii="Arial" w:hAnsi="Arial" w:cs="Arial"/>
                <w:color w:val="000000" w:themeColor="text1"/>
                <w:sz w:val="18"/>
                <w:szCs w:val="18"/>
              </w:rPr>
              <w:t xml:space="preserve"> </w:t>
            </w:r>
            <w:proofErr w:type="spellStart"/>
            <w:r w:rsidR="009158BA" w:rsidRPr="00A51FA4">
              <w:rPr>
                <w:rFonts w:ascii="Arial" w:hAnsi="Arial" w:cs="Arial"/>
                <w:color w:val="000000" w:themeColor="text1"/>
                <w:sz w:val="18"/>
                <w:szCs w:val="18"/>
              </w:rPr>
              <w:t>months</w:t>
            </w:r>
            <w:proofErr w:type="spellEnd"/>
          </w:p>
          <w:p w14:paraId="20A10255" w14:textId="77777777"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c>
          <w:tcPr>
            <w:tcW w:w="2523" w:type="dxa"/>
          </w:tcPr>
          <w:p w14:paraId="5BE327A8" w14:textId="77777777" w:rsidR="00A630BF"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Min. 12 </w:t>
            </w:r>
            <w:proofErr w:type="spellStart"/>
            <w:r w:rsidRPr="00A51FA4">
              <w:rPr>
                <w:rFonts w:ascii="Arial" w:hAnsi="Arial" w:cs="Arial"/>
                <w:color w:val="000000" w:themeColor="text1"/>
                <w:sz w:val="18"/>
                <w:szCs w:val="18"/>
              </w:rPr>
              <w:t>months</w:t>
            </w:r>
            <w:proofErr w:type="spellEnd"/>
          </w:p>
          <w:p w14:paraId="34753B63" w14:textId="3BC869A1" w:rsidR="009158BA" w:rsidRPr="00A51FA4" w:rsidRDefault="00A630B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A51FA4">
              <w:rPr>
                <w:rFonts w:ascii="Arial" w:hAnsi="Arial" w:cs="Arial"/>
                <w:color w:val="000000" w:themeColor="text1"/>
                <w:sz w:val="18"/>
                <w:szCs w:val="18"/>
              </w:rPr>
              <w:t xml:space="preserve"> Max</w:t>
            </w:r>
            <w:r w:rsidR="0028549C" w:rsidRPr="00A51FA4">
              <w:rPr>
                <w:rFonts w:ascii="Arial" w:hAnsi="Arial" w:cs="Arial"/>
                <w:color w:val="000000" w:themeColor="text1"/>
                <w:sz w:val="18"/>
                <w:szCs w:val="18"/>
              </w:rPr>
              <w:t>.</w:t>
            </w:r>
            <w:r w:rsidRPr="00A51FA4">
              <w:rPr>
                <w:rFonts w:ascii="Arial" w:hAnsi="Arial" w:cs="Arial"/>
                <w:color w:val="000000" w:themeColor="text1"/>
                <w:sz w:val="18"/>
                <w:szCs w:val="18"/>
              </w:rPr>
              <w:t xml:space="preserve"> 1</w:t>
            </w:r>
            <w:r w:rsidR="00414190">
              <w:rPr>
                <w:rFonts w:ascii="Arial" w:hAnsi="Arial" w:cs="Arial"/>
                <w:color w:val="000000" w:themeColor="text1"/>
                <w:sz w:val="18"/>
                <w:szCs w:val="18"/>
              </w:rPr>
              <w:t>9</w:t>
            </w:r>
            <w:r w:rsidRPr="00A51FA4">
              <w:rPr>
                <w:rFonts w:ascii="Arial" w:hAnsi="Arial" w:cs="Arial"/>
                <w:color w:val="000000" w:themeColor="text1"/>
                <w:sz w:val="18"/>
                <w:szCs w:val="18"/>
              </w:rPr>
              <w:t xml:space="preserve"> </w:t>
            </w:r>
            <w:proofErr w:type="spellStart"/>
            <w:r w:rsidR="009158BA" w:rsidRPr="00A51FA4">
              <w:rPr>
                <w:rFonts w:ascii="Arial" w:hAnsi="Arial" w:cs="Arial"/>
                <w:color w:val="000000" w:themeColor="text1"/>
                <w:sz w:val="18"/>
                <w:szCs w:val="18"/>
              </w:rPr>
              <w:t>months</w:t>
            </w:r>
            <w:proofErr w:type="spellEnd"/>
          </w:p>
          <w:p w14:paraId="10741943" w14:textId="77777777" w:rsidR="009158BA" w:rsidRPr="00A51FA4" w:rsidRDefault="009158BA"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r>
      <w:tr w:rsidR="00547CF4" w:rsidRPr="00A51FA4" w14:paraId="29B993C2" w14:textId="77777777" w:rsidTr="00007CDC">
        <w:tc>
          <w:tcPr>
            <w:cnfStyle w:val="001000000000" w:firstRow="0" w:lastRow="0" w:firstColumn="1" w:lastColumn="0" w:oddVBand="0" w:evenVBand="0" w:oddHBand="0" w:evenHBand="0" w:firstRowFirstColumn="0" w:firstRowLastColumn="0" w:lastRowFirstColumn="0" w:lastRowLastColumn="0"/>
            <w:tcW w:w="2570" w:type="dxa"/>
          </w:tcPr>
          <w:p w14:paraId="1D1636B6" w14:textId="77777777" w:rsidR="00547CF4" w:rsidRPr="00A51FA4" w:rsidRDefault="00547CF4" w:rsidP="00A51FA4">
            <w:pPr>
              <w:spacing w:after="120"/>
              <w:jc w:val="both"/>
              <w:rPr>
                <w:rFonts w:ascii="Arial" w:hAnsi="Arial" w:cs="Arial"/>
                <w:b w:val="0"/>
                <w:bCs w:val="0"/>
                <w:color w:val="000000"/>
                <w:sz w:val="20"/>
                <w:szCs w:val="20"/>
                <w:lang w:val="en-US"/>
              </w:rPr>
            </w:pPr>
            <w:r w:rsidRPr="00A51FA4">
              <w:rPr>
                <w:rFonts w:ascii="Arial" w:hAnsi="Arial" w:cs="Arial"/>
                <w:b w:val="0"/>
                <w:bCs w:val="0"/>
                <w:color w:val="000000"/>
                <w:sz w:val="20"/>
                <w:szCs w:val="20"/>
                <w:lang w:val="en-US"/>
              </w:rPr>
              <w:t>Location(s) where the project will be implemented</w:t>
            </w:r>
          </w:p>
        </w:tc>
        <w:tc>
          <w:tcPr>
            <w:tcW w:w="7568" w:type="dxa"/>
            <w:gridSpan w:val="3"/>
          </w:tcPr>
          <w:p w14:paraId="6F5BC0C6" w14:textId="2AADDC16" w:rsidR="00414190" w:rsidRPr="004C739B" w:rsidRDefault="00414190" w:rsidP="00414190">
            <w:pPr>
              <w:spacing w:after="120"/>
              <w:ind w:left="33"/>
              <w:cnfStyle w:val="000000000000" w:firstRow="0" w:lastRow="0" w:firstColumn="0" w:lastColumn="0" w:oddVBand="0" w:evenVBand="0" w:oddHBand="0" w:evenHBand="0" w:firstRowFirstColumn="0" w:firstRowLastColumn="0" w:lastRowFirstColumn="0" w:lastRowLastColumn="0"/>
              <w:rPr>
                <w:rFonts w:asciiTheme="minorBidi" w:hAnsiTheme="minorBidi"/>
                <w:sz w:val="18"/>
                <w:szCs w:val="18"/>
                <w:lang w:val="en-US"/>
              </w:rPr>
            </w:pPr>
            <w:r w:rsidRPr="004C739B">
              <w:rPr>
                <w:rFonts w:asciiTheme="minorBidi" w:hAnsiTheme="minorBidi"/>
                <w:sz w:val="18"/>
                <w:szCs w:val="18"/>
                <w:lang w:val="en-US"/>
              </w:rPr>
              <w:t xml:space="preserve">The project will be implemented in at least one of the following locations: </w:t>
            </w:r>
          </w:p>
          <w:p w14:paraId="2DFF5894" w14:textId="77777777" w:rsidR="00414190" w:rsidRPr="004C739B" w:rsidRDefault="00414190" w:rsidP="00414190">
            <w:pPr>
              <w:pStyle w:val="Paragrafoelenco"/>
              <w:numPr>
                <w:ilvl w:val="0"/>
                <w:numId w:val="35"/>
              </w:numPr>
              <w:spacing w:after="120"/>
              <w:ind w:left="482"/>
              <w:contextualSpacing w:val="0"/>
              <w:cnfStyle w:val="000000000000" w:firstRow="0" w:lastRow="0" w:firstColumn="0" w:lastColumn="0" w:oddVBand="0" w:evenVBand="0" w:oddHBand="0" w:evenHBand="0" w:firstRowFirstColumn="0" w:firstRowLastColumn="0" w:lastRowFirstColumn="0" w:lastRowLastColumn="0"/>
              <w:rPr>
                <w:rFonts w:asciiTheme="minorBidi" w:hAnsiTheme="minorBidi"/>
                <w:sz w:val="18"/>
                <w:szCs w:val="18"/>
                <w:lang w:val="en-US"/>
              </w:rPr>
            </w:pPr>
            <w:r w:rsidRPr="004C739B">
              <w:rPr>
                <w:rFonts w:asciiTheme="minorBidi" w:hAnsiTheme="minorBidi"/>
                <w:sz w:val="18"/>
                <w:szCs w:val="18"/>
                <w:lang w:val="en-US"/>
              </w:rPr>
              <w:t>Gaza Strip</w:t>
            </w:r>
          </w:p>
          <w:p w14:paraId="37F5E7EE" w14:textId="77777777" w:rsidR="00414190" w:rsidRPr="004C739B" w:rsidRDefault="00414190" w:rsidP="00414190">
            <w:pPr>
              <w:pStyle w:val="Paragrafoelenco"/>
              <w:numPr>
                <w:ilvl w:val="0"/>
                <w:numId w:val="35"/>
              </w:numPr>
              <w:spacing w:after="120"/>
              <w:ind w:left="482"/>
              <w:contextualSpacing w:val="0"/>
              <w:cnfStyle w:val="000000000000" w:firstRow="0" w:lastRow="0" w:firstColumn="0" w:lastColumn="0" w:oddVBand="0" w:evenVBand="0" w:oddHBand="0" w:evenHBand="0" w:firstRowFirstColumn="0" w:firstRowLastColumn="0" w:lastRowFirstColumn="0" w:lastRowLastColumn="0"/>
              <w:rPr>
                <w:rFonts w:asciiTheme="minorBidi" w:hAnsiTheme="minorBidi"/>
                <w:sz w:val="18"/>
                <w:szCs w:val="18"/>
                <w:lang w:val="en-US"/>
              </w:rPr>
            </w:pPr>
            <w:r w:rsidRPr="004C739B">
              <w:rPr>
                <w:rFonts w:asciiTheme="minorBidi" w:hAnsiTheme="minorBidi"/>
                <w:sz w:val="18"/>
                <w:szCs w:val="18"/>
                <w:lang w:val="en-US"/>
              </w:rPr>
              <w:t>East Jerusalem</w:t>
            </w:r>
          </w:p>
          <w:p w14:paraId="6FCF57D8" w14:textId="77777777" w:rsidR="00414190" w:rsidRPr="004C739B" w:rsidRDefault="00414190" w:rsidP="00414190">
            <w:pPr>
              <w:pStyle w:val="Paragrafoelenco"/>
              <w:numPr>
                <w:ilvl w:val="0"/>
                <w:numId w:val="35"/>
              </w:numPr>
              <w:spacing w:after="120"/>
              <w:ind w:left="482"/>
              <w:contextualSpacing w:val="0"/>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18"/>
                <w:szCs w:val="18"/>
                <w:lang w:val="en-US"/>
              </w:rPr>
            </w:pPr>
            <w:r w:rsidRPr="004C739B">
              <w:rPr>
                <w:rFonts w:asciiTheme="minorBidi" w:hAnsiTheme="minorBidi"/>
                <w:sz w:val="18"/>
                <w:szCs w:val="18"/>
                <w:lang w:val="en-US"/>
              </w:rPr>
              <w:t>West Bank including Area C</w:t>
            </w:r>
          </w:p>
          <w:p w14:paraId="353ABEE1" w14:textId="03ACDE6E" w:rsidR="00547CF4" w:rsidRPr="00A51FA4" w:rsidRDefault="00547CF4" w:rsidP="00A51FA4">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lang w:val="en-US"/>
              </w:rPr>
            </w:pPr>
          </w:p>
        </w:tc>
      </w:tr>
      <w:tr w:rsidR="009158BA" w:rsidRPr="00A51FA4" w14:paraId="079FF08F"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0" w:type="dxa"/>
          </w:tcPr>
          <w:p w14:paraId="4F664108" w14:textId="77777777" w:rsidR="009158BA" w:rsidRPr="00A51FA4" w:rsidRDefault="000B2BFF" w:rsidP="00A51FA4">
            <w:pPr>
              <w:spacing w:after="120"/>
              <w:jc w:val="both"/>
              <w:rPr>
                <w:rFonts w:ascii="Arial" w:hAnsi="Arial" w:cs="Arial"/>
                <w:b w:val="0"/>
                <w:bCs w:val="0"/>
                <w:color w:val="000000" w:themeColor="text1"/>
                <w:sz w:val="20"/>
                <w:szCs w:val="20"/>
              </w:rPr>
            </w:pPr>
            <w:r w:rsidRPr="00A51FA4">
              <w:rPr>
                <w:rFonts w:ascii="Arial" w:hAnsi="Arial" w:cs="Arial"/>
                <w:b w:val="0"/>
                <w:bCs w:val="0"/>
                <w:sz w:val="20"/>
                <w:szCs w:val="20"/>
                <w:lang w:val="en-US"/>
              </w:rPr>
              <w:t>Organization’s size/type</w:t>
            </w:r>
          </w:p>
        </w:tc>
        <w:tc>
          <w:tcPr>
            <w:tcW w:w="2522" w:type="dxa"/>
          </w:tcPr>
          <w:p w14:paraId="20D9BBA8" w14:textId="77777777" w:rsidR="009158BA"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Small</w:t>
            </w:r>
          </w:p>
          <w:p w14:paraId="274AB2B6" w14:textId="0B075796" w:rsidR="000B2BFF"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p>
        </w:tc>
        <w:tc>
          <w:tcPr>
            <w:tcW w:w="2523" w:type="dxa"/>
          </w:tcPr>
          <w:p w14:paraId="77B6A4CA" w14:textId="77777777" w:rsidR="009158BA"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Medium</w:t>
            </w:r>
          </w:p>
          <w:p w14:paraId="34DCCDD3" w14:textId="2F910224" w:rsidR="000B2BFF"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p>
        </w:tc>
        <w:tc>
          <w:tcPr>
            <w:tcW w:w="2523" w:type="dxa"/>
          </w:tcPr>
          <w:p w14:paraId="15D0D59F" w14:textId="77777777" w:rsidR="009158BA" w:rsidRPr="00A51FA4" w:rsidRDefault="000B2BFF" w:rsidP="00A51FA4">
            <w:pPr>
              <w:spacing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lang w:val="en-US"/>
              </w:rPr>
            </w:pPr>
            <w:r w:rsidRPr="00A51FA4">
              <w:rPr>
                <w:rFonts w:ascii="Arial" w:hAnsi="Arial" w:cs="Arial"/>
                <w:color w:val="000000" w:themeColor="text1"/>
                <w:sz w:val="18"/>
                <w:szCs w:val="18"/>
                <w:lang w:val="en-US"/>
              </w:rPr>
              <w:t>Large</w:t>
            </w:r>
          </w:p>
        </w:tc>
      </w:tr>
    </w:tbl>
    <w:p w14:paraId="1DDC4F7B" w14:textId="77777777" w:rsidR="005D6483" w:rsidRPr="00A51FA4" w:rsidRDefault="005D6483" w:rsidP="00A51FA4">
      <w:pPr>
        <w:pStyle w:val="Default"/>
        <w:spacing w:after="120"/>
        <w:jc w:val="both"/>
        <w:rPr>
          <w:b/>
          <w:bCs/>
          <w:sz w:val="20"/>
          <w:szCs w:val="20"/>
          <w:lang w:val="en-US"/>
        </w:rPr>
      </w:pPr>
    </w:p>
    <w:p w14:paraId="27E1D7A2" w14:textId="41C82FB2" w:rsidR="005D6483" w:rsidRPr="00A51FA4" w:rsidRDefault="00EF402B" w:rsidP="00EE373D">
      <w:pPr>
        <w:pStyle w:val="Default"/>
        <w:shd w:val="clear" w:color="auto" w:fill="FDE9D9" w:themeFill="accent6" w:themeFillTint="33"/>
        <w:spacing w:after="120"/>
        <w:ind w:left="709"/>
        <w:jc w:val="both"/>
        <w:rPr>
          <w:color w:val="auto"/>
          <w:sz w:val="20"/>
          <w:szCs w:val="20"/>
          <w:lang w:val="en-US"/>
        </w:rPr>
      </w:pPr>
      <w:r w:rsidRPr="00A51FA4">
        <w:rPr>
          <w:noProof/>
          <w:sz w:val="20"/>
          <w:szCs w:val="20"/>
          <w:lang w:val="en-US"/>
        </w:rPr>
        <w:drawing>
          <wp:anchor distT="0" distB="0" distL="114300" distR="114300" simplePos="0" relativeHeight="251642368" behindDoc="1" locked="0" layoutInCell="1" allowOverlap="1" wp14:anchorId="21970A4A" wp14:editId="3A1903B2">
            <wp:simplePos x="0" y="0"/>
            <wp:positionH relativeFrom="margin">
              <wp:posOffset>0</wp:posOffset>
            </wp:positionH>
            <wp:positionV relativeFrom="paragraph">
              <wp:posOffset>81915</wp:posOffset>
            </wp:positionV>
            <wp:extent cx="288925" cy="287020"/>
            <wp:effectExtent l="0" t="0" r="0" b="0"/>
            <wp:wrapSquare wrapText="bothSides"/>
            <wp:docPr id="5"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005D6483" w:rsidRPr="00A51FA4">
        <w:rPr>
          <w:b/>
          <w:bCs/>
          <w:color w:val="auto"/>
          <w:sz w:val="20"/>
          <w:szCs w:val="20"/>
          <w:lang w:val="en-US"/>
        </w:rPr>
        <w:t xml:space="preserve">All projects must end by </w:t>
      </w:r>
      <w:r w:rsidR="00414190">
        <w:rPr>
          <w:b/>
          <w:bCs/>
          <w:color w:val="auto"/>
          <w:sz w:val="20"/>
          <w:szCs w:val="20"/>
          <w:lang w:val="en-US"/>
        </w:rPr>
        <w:t>3</w:t>
      </w:r>
      <w:r w:rsidR="005D6483" w:rsidRPr="00A51FA4">
        <w:rPr>
          <w:b/>
          <w:bCs/>
          <w:color w:val="auto"/>
          <w:sz w:val="20"/>
          <w:szCs w:val="20"/>
          <w:lang w:val="en-US"/>
        </w:rPr>
        <w:t>1</w:t>
      </w:r>
      <w:r w:rsidR="005D6483" w:rsidRPr="00A51FA4">
        <w:rPr>
          <w:b/>
          <w:bCs/>
          <w:color w:val="auto"/>
          <w:sz w:val="20"/>
          <w:szCs w:val="20"/>
          <w:vertAlign w:val="superscript"/>
          <w:lang w:val="en-US"/>
        </w:rPr>
        <w:t>st</w:t>
      </w:r>
      <w:r w:rsidR="005D6483" w:rsidRPr="00A51FA4">
        <w:rPr>
          <w:b/>
          <w:bCs/>
          <w:color w:val="auto"/>
          <w:sz w:val="20"/>
          <w:szCs w:val="20"/>
          <w:lang w:val="en-US"/>
        </w:rPr>
        <w:t xml:space="preserve"> Ju</w:t>
      </w:r>
      <w:r w:rsidR="00414190">
        <w:rPr>
          <w:b/>
          <w:bCs/>
          <w:color w:val="auto"/>
          <w:sz w:val="20"/>
          <w:szCs w:val="20"/>
          <w:lang w:val="en-US"/>
        </w:rPr>
        <w:t>ly</w:t>
      </w:r>
      <w:r w:rsidR="005D6483" w:rsidRPr="00A51FA4">
        <w:rPr>
          <w:b/>
          <w:bCs/>
          <w:color w:val="auto"/>
          <w:sz w:val="20"/>
          <w:szCs w:val="20"/>
          <w:lang w:val="en-US"/>
        </w:rPr>
        <w:t xml:space="preserve"> 2022</w:t>
      </w:r>
      <w:r w:rsidR="005D6483" w:rsidRPr="00A51FA4">
        <w:rPr>
          <w:color w:val="auto"/>
          <w:sz w:val="20"/>
          <w:szCs w:val="20"/>
          <w:lang w:val="en-US"/>
        </w:rPr>
        <w:t xml:space="preserve">. </w:t>
      </w:r>
      <w:r w:rsidR="00EA745D" w:rsidRPr="00A51FA4">
        <w:rPr>
          <w:color w:val="auto"/>
          <w:sz w:val="20"/>
          <w:szCs w:val="20"/>
          <w:lang w:val="en-US"/>
        </w:rPr>
        <w:t>However, r</w:t>
      </w:r>
      <w:r w:rsidR="005D6483" w:rsidRPr="00A51FA4">
        <w:rPr>
          <w:color w:val="auto"/>
          <w:sz w:val="20"/>
          <w:szCs w:val="20"/>
          <w:lang w:val="en-US"/>
        </w:rPr>
        <w:t xml:space="preserve">egardless of the project’s duration, all applicants will commit to participate </w:t>
      </w:r>
      <w:r w:rsidR="00DD4211">
        <w:rPr>
          <w:color w:val="auto"/>
          <w:sz w:val="20"/>
          <w:szCs w:val="20"/>
          <w:lang w:val="en-US"/>
        </w:rPr>
        <w:t>in</w:t>
      </w:r>
      <w:r w:rsidR="00DD4211" w:rsidRPr="00A51FA4">
        <w:rPr>
          <w:color w:val="auto"/>
          <w:sz w:val="20"/>
          <w:szCs w:val="20"/>
          <w:lang w:val="en-US"/>
        </w:rPr>
        <w:t xml:space="preserve"> </w:t>
      </w:r>
      <w:r w:rsidR="005D6483" w:rsidRPr="00A51FA4">
        <w:rPr>
          <w:color w:val="auto"/>
          <w:sz w:val="20"/>
          <w:szCs w:val="20"/>
          <w:lang w:val="en-US"/>
        </w:rPr>
        <w:t xml:space="preserve">the capacity-building activities and the learning, exchange &amp; advocacy activities proposed by Oxfam within </w:t>
      </w:r>
      <w:proofErr w:type="spellStart"/>
      <w:r w:rsidR="005D6483" w:rsidRPr="00A51FA4">
        <w:rPr>
          <w:color w:val="auto"/>
          <w:sz w:val="20"/>
          <w:szCs w:val="20"/>
          <w:lang w:val="en-US"/>
        </w:rPr>
        <w:t>Naseej</w:t>
      </w:r>
      <w:proofErr w:type="spellEnd"/>
      <w:r w:rsidR="005D6483" w:rsidRPr="00A51FA4">
        <w:rPr>
          <w:color w:val="auto"/>
          <w:sz w:val="20"/>
          <w:szCs w:val="20"/>
          <w:lang w:val="en-US"/>
        </w:rPr>
        <w:t xml:space="preserve"> that will take place until </w:t>
      </w:r>
      <w:r w:rsidR="00414190">
        <w:rPr>
          <w:color w:val="auto"/>
          <w:sz w:val="20"/>
          <w:szCs w:val="20"/>
          <w:lang w:val="en-US"/>
        </w:rPr>
        <w:t xml:space="preserve">the end of </w:t>
      </w:r>
      <w:proofErr w:type="spellStart"/>
      <w:r w:rsidR="00414190">
        <w:rPr>
          <w:color w:val="auto"/>
          <w:sz w:val="20"/>
          <w:szCs w:val="20"/>
          <w:lang w:val="en-US"/>
        </w:rPr>
        <w:t>Naseej</w:t>
      </w:r>
      <w:proofErr w:type="spellEnd"/>
      <w:r w:rsidR="00414190">
        <w:rPr>
          <w:color w:val="auto"/>
          <w:sz w:val="20"/>
          <w:szCs w:val="20"/>
          <w:lang w:val="en-US"/>
        </w:rPr>
        <w:t xml:space="preserve"> Project, in </w:t>
      </w:r>
      <w:r w:rsidR="005D6483" w:rsidRPr="00A51FA4">
        <w:rPr>
          <w:color w:val="auto"/>
          <w:sz w:val="20"/>
          <w:szCs w:val="20"/>
          <w:lang w:val="en-US"/>
        </w:rPr>
        <w:t>August 2022.</w:t>
      </w:r>
    </w:p>
    <w:p w14:paraId="1E1A334D" w14:textId="77777777" w:rsidR="00C42B84" w:rsidRPr="00A51FA4" w:rsidRDefault="00C42B84" w:rsidP="00A51FA4">
      <w:pPr>
        <w:pStyle w:val="Default"/>
        <w:spacing w:after="120"/>
        <w:jc w:val="both"/>
        <w:rPr>
          <w:b/>
          <w:bCs/>
          <w:sz w:val="20"/>
          <w:szCs w:val="20"/>
          <w:lang w:val="en-US"/>
        </w:rPr>
      </w:pPr>
    </w:p>
    <w:p w14:paraId="6E2ED574" w14:textId="0BAF5D2B" w:rsidR="00121D89" w:rsidRPr="00A51FA4" w:rsidRDefault="001817C2" w:rsidP="00A51FA4">
      <w:pPr>
        <w:pStyle w:val="Default"/>
        <w:spacing w:after="120"/>
        <w:jc w:val="both"/>
        <w:rPr>
          <w:b/>
          <w:bCs/>
          <w:lang w:val="en-US"/>
        </w:rPr>
      </w:pPr>
      <w:r>
        <w:rPr>
          <w:b/>
          <w:bCs/>
          <w:lang w:val="en-US"/>
        </w:rPr>
        <w:t>Co-applicants and Partnerships</w:t>
      </w:r>
    </w:p>
    <w:p w14:paraId="6EBA048B" w14:textId="690E60AD" w:rsidR="001817C2" w:rsidRPr="004C739B" w:rsidRDefault="001817C2" w:rsidP="001817C2">
      <w:pPr>
        <w:pStyle w:val="Default"/>
        <w:spacing w:after="120"/>
        <w:ind w:left="33"/>
        <w:jc w:val="both"/>
        <w:rPr>
          <w:sz w:val="20"/>
          <w:szCs w:val="20"/>
          <w:lang w:val="en-US"/>
        </w:rPr>
      </w:pPr>
      <w:r w:rsidRPr="004C739B">
        <w:rPr>
          <w:sz w:val="20"/>
          <w:szCs w:val="20"/>
          <w:lang w:val="en-US"/>
        </w:rPr>
        <w:t xml:space="preserve">Organizations can apply solitarily or with additional </w:t>
      </w:r>
      <w:proofErr w:type="gramStart"/>
      <w:r w:rsidRPr="004C739B">
        <w:rPr>
          <w:sz w:val="20"/>
          <w:szCs w:val="20"/>
          <w:lang w:val="en-US"/>
        </w:rPr>
        <w:t>applicants  in</w:t>
      </w:r>
      <w:proofErr w:type="gramEnd"/>
      <w:r w:rsidRPr="004C739B">
        <w:rPr>
          <w:sz w:val="20"/>
          <w:szCs w:val="20"/>
          <w:lang w:val="en-US"/>
        </w:rPr>
        <w:t xml:space="preserve"> the following terms: </w:t>
      </w:r>
    </w:p>
    <w:p w14:paraId="4AA90BAE" w14:textId="5F7A477C" w:rsidR="001817C2" w:rsidRDefault="001817C2" w:rsidP="004C739B">
      <w:pPr>
        <w:pStyle w:val="Default"/>
        <w:numPr>
          <w:ilvl w:val="0"/>
          <w:numId w:val="36"/>
        </w:numPr>
        <w:spacing w:after="120"/>
        <w:jc w:val="both"/>
        <w:rPr>
          <w:sz w:val="20"/>
          <w:szCs w:val="20"/>
          <w:lang w:val="en-US"/>
        </w:rPr>
      </w:pPr>
      <w:r w:rsidRPr="004C739B">
        <w:rPr>
          <w:sz w:val="20"/>
          <w:szCs w:val="20"/>
          <w:lang w:val="en-US"/>
        </w:rPr>
        <w:t xml:space="preserve">For Lot 1 and Lot 2, projects can be proposed </w:t>
      </w:r>
      <w:r w:rsidRPr="004C739B">
        <w:rPr>
          <w:b/>
          <w:bCs/>
          <w:sz w:val="20"/>
          <w:szCs w:val="20"/>
          <w:lang w:val="en-US"/>
        </w:rPr>
        <w:t>by only one eligible organization</w:t>
      </w:r>
      <w:r w:rsidRPr="004C739B">
        <w:rPr>
          <w:sz w:val="20"/>
          <w:szCs w:val="20"/>
          <w:lang w:val="en-US"/>
        </w:rPr>
        <w:t xml:space="preserve"> that will be the main implementer. However, for Lot 1 and Lot 2, the applicant organizations are encouraged to work in partnership with other actors/CSOs and their participation in other coordination mechanisms and/or civil society networks /coalitions or initiatives will be positively evaluated (see Selection Criteria).</w:t>
      </w:r>
    </w:p>
    <w:p w14:paraId="56353848" w14:textId="589A4099" w:rsidR="00D92CCF" w:rsidRPr="00063FE8" w:rsidRDefault="00D92CCF" w:rsidP="00063FE8">
      <w:pPr>
        <w:pStyle w:val="Default"/>
        <w:spacing w:after="120"/>
        <w:ind w:left="753"/>
        <w:jc w:val="both"/>
        <w:rPr>
          <w:rFonts w:eastAsiaTheme="minorEastAsia"/>
          <w:color w:val="auto"/>
          <w:sz w:val="20"/>
          <w:szCs w:val="20"/>
          <w:lang w:val="en-US" w:eastAsia="fr-FR"/>
        </w:rPr>
      </w:pPr>
      <w:r w:rsidRPr="004C739B">
        <w:rPr>
          <w:sz w:val="20"/>
          <w:szCs w:val="20"/>
          <w:lang w:val="en-US"/>
        </w:rPr>
        <w:t xml:space="preserve">By </w:t>
      </w:r>
      <w:r w:rsidRPr="004C739B">
        <w:rPr>
          <w:b/>
          <w:bCs/>
          <w:sz w:val="20"/>
          <w:szCs w:val="20"/>
          <w:lang w:val="en-US"/>
        </w:rPr>
        <w:t>Partner Organization</w:t>
      </w:r>
      <w:r w:rsidRPr="004C739B">
        <w:rPr>
          <w:sz w:val="20"/>
          <w:szCs w:val="20"/>
          <w:lang w:val="en-US"/>
        </w:rPr>
        <w:t xml:space="preserve">, we mean any organization involved or participating in the sub-grantees’ project activities; partner organizations cannot manage any fund or resource form </w:t>
      </w:r>
      <w:proofErr w:type="spellStart"/>
      <w:r w:rsidRPr="004C739B">
        <w:rPr>
          <w:sz w:val="20"/>
          <w:szCs w:val="20"/>
          <w:lang w:val="en-US"/>
        </w:rPr>
        <w:t>Naseej</w:t>
      </w:r>
      <w:proofErr w:type="spellEnd"/>
      <w:r w:rsidRPr="004C739B">
        <w:rPr>
          <w:sz w:val="20"/>
          <w:szCs w:val="20"/>
          <w:lang w:val="en-US"/>
        </w:rPr>
        <w:t xml:space="preserve"> Grant Scheme.</w:t>
      </w:r>
      <w:r w:rsidR="00AC77FD">
        <w:rPr>
          <w:sz w:val="20"/>
          <w:szCs w:val="20"/>
          <w:lang w:val="en-US"/>
        </w:rPr>
        <w:t xml:space="preserve"> </w:t>
      </w:r>
    </w:p>
    <w:p w14:paraId="3AA06728" w14:textId="334B8C62" w:rsidR="001817C2" w:rsidRPr="004C739B" w:rsidRDefault="001817C2" w:rsidP="001817C2">
      <w:pPr>
        <w:pStyle w:val="Default"/>
        <w:numPr>
          <w:ilvl w:val="0"/>
          <w:numId w:val="36"/>
        </w:numPr>
        <w:spacing w:after="120"/>
        <w:jc w:val="both"/>
        <w:rPr>
          <w:sz w:val="20"/>
          <w:szCs w:val="20"/>
          <w:lang w:val="en-US"/>
        </w:rPr>
      </w:pPr>
      <w:r w:rsidRPr="004C739B">
        <w:rPr>
          <w:sz w:val="20"/>
          <w:szCs w:val="20"/>
          <w:lang w:val="en-US"/>
        </w:rPr>
        <w:t xml:space="preserve">For Lot 3, projects can be proposed either </w:t>
      </w:r>
      <w:r w:rsidRPr="004C739B">
        <w:rPr>
          <w:b/>
          <w:bCs/>
          <w:sz w:val="20"/>
          <w:szCs w:val="20"/>
          <w:lang w:val="en-US"/>
        </w:rPr>
        <w:t>by only one eligible organization or by one eligible lead applicant and a maximum of two co-applicant organizations (</w:t>
      </w:r>
      <w:r w:rsidR="00482785">
        <w:rPr>
          <w:b/>
          <w:bCs/>
          <w:sz w:val="20"/>
          <w:szCs w:val="20"/>
          <w:lang w:val="en-US"/>
        </w:rPr>
        <w:t xml:space="preserve">meeting the same eligibility requirements of </w:t>
      </w:r>
      <w:r w:rsidRPr="004C739B">
        <w:rPr>
          <w:b/>
          <w:bCs/>
          <w:sz w:val="20"/>
          <w:szCs w:val="20"/>
          <w:lang w:val="en-US"/>
        </w:rPr>
        <w:t>small organizations).</w:t>
      </w:r>
    </w:p>
    <w:p w14:paraId="0408EED9" w14:textId="374EC585" w:rsidR="006370AC" w:rsidRDefault="001817C2" w:rsidP="006370AC">
      <w:pPr>
        <w:pStyle w:val="Default"/>
        <w:spacing w:after="120"/>
        <w:jc w:val="both"/>
        <w:rPr>
          <w:sz w:val="20"/>
          <w:szCs w:val="20"/>
          <w:lang w:val="en-US"/>
        </w:rPr>
      </w:pPr>
      <w:bookmarkStart w:id="0" w:name="_Hlk45125766"/>
      <w:r w:rsidRPr="004C739B">
        <w:rPr>
          <w:sz w:val="20"/>
          <w:szCs w:val="20"/>
          <w:lang w:val="en-US"/>
        </w:rPr>
        <w:t xml:space="preserve">By </w:t>
      </w:r>
      <w:r w:rsidRPr="004C739B">
        <w:rPr>
          <w:b/>
          <w:bCs/>
          <w:sz w:val="20"/>
          <w:szCs w:val="20"/>
          <w:lang w:val="en-US"/>
        </w:rPr>
        <w:t>Co-applicant Organizations</w:t>
      </w:r>
      <w:r w:rsidRPr="004C739B">
        <w:rPr>
          <w:sz w:val="20"/>
          <w:szCs w:val="20"/>
          <w:lang w:val="en-US"/>
        </w:rPr>
        <w:t xml:space="preserve">, we mean organizations applying in a project with a Lot 3 organization (lead applicant); these organizations must meet all the eligibility criteria as for Lot 1 organizations. </w:t>
      </w:r>
      <w:r w:rsidR="006370AC">
        <w:rPr>
          <w:sz w:val="20"/>
          <w:szCs w:val="20"/>
          <w:lang w:val="en-US"/>
        </w:rPr>
        <w:t>They should comply to the following requirements:</w:t>
      </w:r>
    </w:p>
    <w:p w14:paraId="63FC4C7E" w14:textId="77777777" w:rsidR="006370AC" w:rsidRDefault="006370AC">
      <w:pPr>
        <w:pStyle w:val="Default"/>
        <w:spacing w:after="120"/>
        <w:jc w:val="both"/>
        <w:rPr>
          <w:sz w:val="20"/>
          <w:szCs w:val="20"/>
          <w:lang w:val="en-US"/>
        </w:rPr>
      </w:pPr>
    </w:p>
    <w:tbl>
      <w:tblPr>
        <w:tblStyle w:val="Grigliatabella"/>
        <w:tblW w:w="0" w:type="auto"/>
        <w:jc w:val="center"/>
        <w:tblLook w:val="04A0" w:firstRow="1" w:lastRow="0" w:firstColumn="1" w:lastColumn="0" w:noHBand="0" w:noVBand="1"/>
      </w:tblPr>
      <w:tblGrid>
        <w:gridCol w:w="3938"/>
        <w:gridCol w:w="3428"/>
      </w:tblGrid>
      <w:tr w:rsidR="006370AC" w:rsidRPr="006370AC" w14:paraId="41254DBE" w14:textId="77777777" w:rsidTr="004C739B">
        <w:trPr>
          <w:jc w:val="center"/>
        </w:trPr>
        <w:tc>
          <w:tcPr>
            <w:tcW w:w="3938" w:type="dxa"/>
          </w:tcPr>
          <w:p w14:paraId="0B273E13" w14:textId="77777777" w:rsidR="006370AC" w:rsidRPr="004C739B" w:rsidRDefault="006370AC" w:rsidP="00087D1F">
            <w:pPr>
              <w:spacing w:after="120"/>
              <w:rPr>
                <w:rFonts w:ascii="Arial" w:hAnsi="Arial" w:cs="Arial"/>
                <w:b/>
                <w:sz w:val="20"/>
                <w:szCs w:val="20"/>
                <w:lang w:val="en-US"/>
              </w:rPr>
            </w:pPr>
            <w:r w:rsidRPr="004C739B">
              <w:rPr>
                <w:rFonts w:ascii="Arial" w:hAnsi="Arial" w:cs="Arial"/>
                <w:b/>
                <w:sz w:val="20"/>
                <w:szCs w:val="20"/>
                <w:lang w:val="en-US"/>
              </w:rPr>
              <w:t>Eligibility Criteria</w:t>
            </w:r>
          </w:p>
        </w:tc>
        <w:tc>
          <w:tcPr>
            <w:tcW w:w="3428" w:type="dxa"/>
          </w:tcPr>
          <w:p w14:paraId="7B850915" w14:textId="77777777" w:rsidR="006370AC" w:rsidRPr="004C739B" w:rsidRDefault="006370AC" w:rsidP="00087D1F">
            <w:pPr>
              <w:spacing w:after="120"/>
              <w:jc w:val="center"/>
              <w:rPr>
                <w:rFonts w:ascii="Arial" w:hAnsi="Arial" w:cs="Arial"/>
                <w:sz w:val="20"/>
                <w:szCs w:val="20"/>
                <w:lang w:val="en-US"/>
              </w:rPr>
            </w:pPr>
            <w:r w:rsidRPr="004C739B">
              <w:rPr>
                <w:rFonts w:ascii="Arial" w:hAnsi="Arial" w:cs="Arial"/>
                <w:sz w:val="20"/>
                <w:szCs w:val="20"/>
                <w:lang w:val="en-US"/>
              </w:rPr>
              <w:t>Same as Lot 1</w:t>
            </w:r>
          </w:p>
          <w:p w14:paraId="39BA74F2" w14:textId="77777777" w:rsidR="006370AC" w:rsidRPr="004C739B" w:rsidRDefault="006370AC" w:rsidP="00087D1F">
            <w:pPr>
              <w:spacing w:after="120"/>
              <w:jc w:val="center"/>
              <w:rPr>
                <w:rFonts w:ascii="Arial" w:hAnsi="Arial" w:cs="Arial"/>
                <w:sz w:val="20"/>
                <w:szCs w:val="20"/>
                <w:lang w:val="en-US"/>
              </w:rPr>
            </w:pPr>
          </w:p>
        </w:tc>
      </w:tr>
      <w:tr w:rsidR="006370AC" w:rsidRPr="006370AC" w14:paraId="30205CCF" w14:textId="77777777" w:rsidTr="004C739B">
        <w:trPr>
          <w:jc w:val="center"/>
        </w:trPr>
        <w:tc>
          <w:tcPr>
            <w:tcW w:w="3938" w:type="dxa"/>
          </w:tcPr>
          <w:p w14:paraId="4F244618" w14:textId="77777777" w:rsidR="006370AC" w:rsidRPr="004C739B" w:rsidRDefault="006370AC" w:rsidP="00087D1F">
            <w:pPr>
              <w:spacing w:after="120"/>
              <w:rPr>
                <w:rFonts w:ascii="Arial" w:hAnsi="Arial" w:cs="Arial"/>
                <w:b/>
                <w:sz w:val="20"/>
                <w:szCs w:val="20"/>
                <w:lang w:val="en-US"/>
              </w:rPr>
            </w:pPr>
            <w:r w:rsidRPr="004C739B">
              <w:rPr>
                <w:rFonts w:ascii="Arial" w:hAnsi="Arial" w:cs="Arial"/>
                <w:b/>
                <w:sz w:val="20"/>
                <w:szCs w:val="20"/>
                <w:lang w:val="en-US"/>
              </w:rPr>
              <w:t>Max. number of co-applicants allowed</w:t>
            </w:r>
          </w:p>
          <w:p w14:paraId="3DA1D8EA" w14:textId="77777777" w:rsidR="006370AC" w:rsidRPr="004C739B" w:rsidRDefault="006370AC" w:rsidP="00087D1F">
            <w:pPr>
              <w:spacing w:after="120"/>
              <w:rPr>
                <w:rFonts w:ascii="Arial" w:hAnsi="Arial" w:cs="Arial"/>
                <w:b/>
                <w:sz w:val="20"/>
                <w:szCs w:val="20"/>
                <w:lang w:val="en-US"/>
              </w:rPr>
            </w:pPr>
          </w:p>
        </w:tc>
        <w:tc>
          <w:tcPr>
            <w:tcW w:w="3428" w:type="dxa"/>
          </w:tcPr>
          <w:p w14:paraId="050B6CD1" w14:textId="77777777" w:rsidR="006370AC" w:rsidRPr="004C739B" w:rsidRDefault="006370AC" w:rsidP="00087D1F">
            <w:pPr>
              <w:spacing w:after="120"/>
              <w:jc w:val="center"/>
              <w:rPr>
                <w:rFonts w:ascii="Arial" w:hAnsi="Arial" w:cs="Arial"/>
                <w:sz w:val="20"/>
                <w:szCs w:val="20"/>
                <w:lang w:val="en-US"/>
              </w:rPr>
            </w:pPr>
            <w:r w:rsidRPr="004C739B">
              <w:rPr>
                <w:rFonts w:ascii="Arial" w:hAnsi="Arial" w:cs="Arial"/>
                <w:sz w:val="20"/>
                <w:szCs w:val="20"/>
                <w:lang w:val="en-US"/>
              </w:rPr>
              <w:t>2 for each project</w:t>
            </w:r>
          </w:p>
          <w:p w14:paraId="225A3F4E" w14:textId="77777777" w:rsidR="006370AC" w:rsidRPr="004C739B" w:rsidRDefault="006370AC" w:rsidP="00087D1F">
            <w:pPr>
              <w:spacing w:after="120"/>
              <w:jc w:val="center"/>
              <w:rPr>
                <w:rFonts w:ascii="Arial" w:hAnsi="Arial" w:cs="Arial"/>
                <w:sz w:val="20"/>
                <w:szCs w:val="20"/>
                <w:lang w:val="en-US"/>
              </w:rPr>
            </w:pPr>
          </w:p>
          <w:p w14:paraId="7B3B61B5" w14:textId="77777777" w:rsidR="006370AC" w:rsidRPr="004C739B" w:rsidRDefault="006370AC" w:rsidP="00087D1F">
            <w:pPr>
              <w:spacing w:after="120"/>
              <w:jc w:val="center"/>
              <w:rPr>
                <w:rFonts w:ascii="Arial" w:hAnsi="Arial" w:cs="Arial"/>
                <w:sz w:val="20"/>
                <w:szCs w:val="20"/>
                <w:lang w:val="en-US"/>
              </w:rPr>
            </w:pPr>
          </w:p>
        </w:tc>
      </w:tr>
      <w:tr w:rsidR="006370AC" w:rsidRPr="006370AC" w14:paraId="7751672E" w14:textId="77777777" w:rsidTr="004C739B">
        <w:trPr>
          <w:jc w:val="center"/>
        </w:trPr>
        <w:tc>
          <w:tcPr>
            <w:tcW w:w="3938" w:type="dxa"/>
          </w:tcPr>
          <w:p w14:paraId="64953502" w14:textId="77777777" w:rsidR="006370AC" w:rsidRPr="004C739B" w:rsidRDefault="006370AC" w:rsidP="00087D1F">
            <w:pPr>
              <w:spacing w:after="120"/>
              <w:rPr>
                <w:rFonts w:ascii="Arial" w:hAnsi="Arial" w:cs="Arial"/>
                <w:b/>
                <w:sz w:val="20"/>
                <w:szCs w:val="20"/>
                <w:lang w:val="en-US"/>
              </w:rPr>
            </w:pPr>
            <w:r w:rsidRPr="004C739B">
              <w:rPr>
                <w:rFonts w:ascii="Arial" w:hAnsi="Arial" w:cs="Arial"/>
                <w:b/>
                <w:sz w:val="20"/>
                <w:szCs w:val="20"/>
                <w:lang w:val="en-US"/>
              </w:rPr>
              <w:t>Max. amount of budget that each co-applicant can manage</w:t>
            </w:r>
          </w:p>
          <w:p w14:paraId="4B1F7653" w14:textId="77777777" w:rsidR="006370AC" w:rsidRPr="004C739B" w:rsidRDefault="006370AC" w:rsidP="00087D1F">
            <w:pPr>
              <w:spacing w:after="120"/>
              <w:rPr>
                <w:rFonts w:ascii="Arial" w:hAnsi="Arial" w:cs="Arial"/>
                <w:b/>
                <w:sz w:val="20"/>
                <w:szCs w:val="20"/>
                <w:lang w:val="en-US"/>
              </w:rPr>
            </w:pPr>
          </w:p>
        </w:tc>
        <w:tc>
          <w:tcPr>
            <w:tcW w:w="3428" w:type="dxa"/>
          </w:tcPr>
          <w:p w14:paraId="110B3DE0" w14:textId="77777777" w:rsidR="006370AC" w:rsidRPr="004C739B" w:rsidRDefault="006370AC" w:rsidP="00087D1F">
            <w:pPr>
              <w:spacing w:after="120"/>
              <w:jc w:val="center"/>
              <w:rPr>
                <w:rFonts w:ascii="Arial" w:hAnsi="Arial" w:cs="Arial"/>
                <w:sz w:val="20"/>
                <w:szCs w:val="20"/>
                <w:lang w:val="en-US"/>
              </w:rPr>
            </w:pPr>
            <w:r w:rsidRPr="004C739B">
              <w:rPr>
                <w:rFonts w:ascii="Arial" w:hAnsi="Arial" w:cs="Arial"/>
                <w:sz w:val="20"/>
                <w:szCs w:val="20"/>
                <w:lang w:val="en-US"/>
              </w:rPr>
              <w:t>50.000 USD</w:t>
            </w:r>
          </w:p>
        </w:tc>
      </w:tr>
    </w:tbl>
    <w:p w14:paraId="7C4B46F5" w14:textId="77777777" w:rsidR="006370AC" w:rsidRPr="004C739B" w:rsidRDefault="006370AC" w:rsidP="004C739B">
      <w:pPr>
        <w:pStyle w:val="Default"/>
        <w:spacing w:after="120"/>
        <w:jc w:val="both"/>
        <w:rPr>
          <w:b/>
          <w:bCs/>
          <w:sz w:val="20"/>
          <w:szCs w:val="20"/>
          <w:lang w:val="en-US"/>
        </w:rPr>
      </w:pPr>
    </w:p>
    <w:bookmarkEnd w:id="0"/>
    <w:p w14:paraId="4D3EF360" w14:textId="77777777" w:rsidR="004021E9" w:rsidRPr="004C739B" w:rsidRDefault="004021E9" w:rsidP="004021E9">
      <w:pPr>
        <w:spacing w:after="120" w:line="240" w:lineRule="auto"/>
        <w:jc w:val="both"/>
        <w:rPr>
          <w:rFonts w:asciiTheme="minorBidi" w:hAnsiTheme="minorBidi"/>
          <w:sz w:val="20"/>
          <w:szCs w:val="20"/>
          <w:lang w:val="en-US"/>
        </w:rPr>
      </w:pPr>
      <w:r w:rsidRPr="004C739B">
        <w:rPr>
          <w:rFonts w:asciiTheme="minorBidi" w:hAnsiTheme="minorBidi"/>
          <w:sz w:val="20"/>
          <w:szCs w:val="20"/>
          <w:lang w:val="en-US"/>
        </w:rPr>
        <w:lastRenderedPageBreak/>
        <w:t>Large organizations willing to include co-applicants, are particularly encouraged to involve organizations with the following criteria:</w:t>
      </w:r>
    </w:p>
    <w:p w14:paraId="030B90C1" w14:textId="77777777" w:rsidR="004021E9" w:rsidRPr="004C739B" w:rsidRDefault="004021E9" w:rsidP="004021E9">
      <w:pPr>
        <w:spacing w:after="120" w:line="240" w:lineRule="auto"/>
        <w:rPr>
          <w:rFonts w:asciiTheme="minorBidi" w:hAnsiTheme="minorBidi"/>
          <w:sz w:val="20"/>
          <w:szCs w:val="20"/>
          <w:lang w:val="en-US"/>
        </w:rPr>
      </w:pPr>
    </w:p>
    <w:p w14:paraId="6DBCFEA6" w14:textId="1B20B74B" w:rsidR="004021E9" w:rsidRPr="004C739B" w:rsidRDefault="004021E9" w:rsidP="004021E9">
      <w:pPr>
        <w:pStyle w:val="Paragrafoelenco"/>
        <w:numPr>
          <w:ilvl w:val="0"/>
          <w:numId w:val="38"/>
        </w:numPr>
        <w:spacing w:after="120" w:line="240" w:lineRule="auto"/>
        <w:ind w:left="714" w:hanging="357"/>
        <w:contextualSpacing w:val="0"/>
        <w:rPr>
          <w:rFonts w:asciiTheme="minorBidi" w:hAnsiTheme="minorBidi"/>
          <w:sz w:val="20"/>
          <w:szCs w:val="20"/>
          <w:lang w:val="en-US"/>
        </w:rPr>
      </w:pPr>
      <w:bookmarkStart w:id="1" w:name="_Hlk45126192"/>
      <w:r w:rsidRPr="004C739B">
        <w:rPr>
          <w:rFonts w:asciiTheme="minorBidi" w:hAnsiTheme="minorBidi"/>
          <w:sz w:val="20"/>
          <w:szCs w:val="20"/>
          <w:lang w:val="en-US"/>
        </w:rPr>
        <w:t xml:space="preserve">Small size organizations working in remote and marginalized communities in </w:t>
      </w:r>
      <w:r w:rsidR="00DD4211">
        <w:rPr>
          <w:rFonts w:asciiTheme="minorBidi" w:hAnsiTheme="minorBidi"/>
          <w:sz w:val="20"/>
          <w:szCs w:val="20"/>
          <w:lang w:val="en-US"/>
        </w:rPr>
        <w:t>OPT</w:t>
      </w:r>
    </w:p>
    <w:p w14:paraId="06820B8A" w14:textId="77777777" w:rsidR="004021E9" w:rsidRPr="004C739B" w:rsidRDefault="004021E9" w:rsidP="004021E9">
      <w:pPr>
        <w:pStyle w:val="Paragrafoelenco"/>
        <w:numPr>
          <w:ilvl w:val="0"/>
          <w:numId w:val="38"/>
        </w:numPr>
        <w:spacing w:after="120" w:line="240" w:lineRule="auto"/>
        <w:ind w:left="714" w:hanging="357"/>
        <w:contextualSpacing w:val="0"/>
        <w:rPr>
          <w:rFonts w:asciiTheme="minorBidi" w:hAnsiTheme="minorBidi"/>
          <w:sz w:val="20"/>
          <w:szCs w:val="20"/>
          <w:lang w:val="en-US"/>
        </w:rPr>
      </w:pPr>
      <w:r w:rsidRPr="004C739B">
        <w:rPr>
          <w:rFonts w:asciiTheme="minorBidi" w:hAnsiTheme="minorBidi"/>
          <w:sz w:val="20"/>
          <w:szCs w:val="20"/>
          <w:lang w:val="en-US"/>
        </w:rPr>
        <w:t>Organizations proposing innovative initiatives</w:t>
      </w:r>
    </w:p>
    <w:p w14:paraId="46016075" w14:textId="77777777" w:rsidR="004021E9" w:rsidRPr="004C739B" w:rsidRDefault="004021E9" w:rsidP="004021E9">
      <w:pPr>
        <w:pStyle w:val="Paragrafoelenco"/>
        <w:numPr>
          <w:ilvl w:val="0"/>
          <w:numId w:val="37"/>
        </w:numPr>
        <w:spacing w:after="120" w:line="240" w:lineRule="auto"/>
        <w:contextualSpacing w:val="0"/>
        <w:rPr>
          <w:rFonts w:asciiTheme="minorBidi" w:hAnsiTheme="minorBidi"/>
          <w:sz w:val="20"/>
          <w:szCs w:val="20"/>
          <w:lang w:val="en-US"/>
        </w:rPr>
      </w:pPr>
      <w:r w:rsidRPr="004C739B">
        <w:rPr>
          <w:rFonts w:asciiTheme="minorBidi" w:hAnsiTheme="minorBidi"/>
          <w:sz w:val="20"/>
          <w:szCs w:val="20"/>
          <w:lang w:val="en-US"/>
        </w:rPr>
        <w:t>Youth and/or Women-led organizations</w:t>
      </w:r>
    </w:p>
    <w:bookmarkEnd w:id="1"/>
    <w:p w14:paraId="7484D276" w14:textId="77777777" w:rsidR="007B2D95" w:rsidRPr="00A51FA4" w:rsidRDefault="007B2D95" w:rsidP="00A51FA4">
      <w:pPr>
        <w:pStyle w:val="Default"/>
        <w:spacing w:after="120"/>
        <w:jc w:val="both"/>
        <w:rPr>
          <w:sz w:val="20"/>
          <w:szCs w:val="20"/>
          <w:lang w:val="en-US"/>
        </w:rPr>
      </w:pPr>
    </w:p>
    <w:p w14:paraId="4207E7BF" w14:textId="77777777" w:rsidR="00121D89" w:rsidRPr="00A51FA4" w:rsidRDefault="009158BA" w:rsidP="00A51FA4">
      <w:pPr>
        <w:pStyle w:val="Default"/>
        <w:spacing w:after="120"/>
        <w:jc w:val="both"/>
        <w:rPr>
          <w:b/>
          <w:bCs/>
          <w:lang w:val="en-US"/>
        </w:rPr>
      </w:pPr>
      <w:r w:rsidRPr="00A51FA4">
        <w:rPr>
          <w:b/>
          <w:bCs/>
          <w:lang w:val="en-US"/>
        </w:rPr>
        <w:t>Number of applica</w:t>
      </w:r>
      <w:r w:rsidR="00121D89" w:rsidRPr="00A51FA4">
        <w:rPr>
          <w:b/>
          <w:bCs/>
          <w:lang w:val="en-US"/>
        </w:rPr>
        <w:t>tions</w:t>
      </w:r>
      <w:r w:rsidR="00050B8D" w:rsidRPr="00A51FA4">
        <w:rPr>
          <w:b/>
          <w:bCs/>
          <w:lang w:val="en-US"/>
        </w:rPr>
        <w:t xml:space="preserve"> that can be submitted</w:t>
      </w:r>
    </w:p>
    <w:p w14:paraId="5EB76959" w14:textId="77777777" w:rsidR="00482785" w:rsidRPr="004C739B" w:rsidRDefault="00482785" w:rsidP="004C739B">
      <w:pPr>
        <w:pStyle w:val="Default"/>
        <w:spacing w:after="120"/>
        <w:jc w:val="both"/>
        <w:rPr>
          <w:sz w:val="20"/>
          <w:szCs w:val="20"/>
          <w:lang w:val="en-US"/>
        </w:rPr>
      </w:pPr>
      <w:bookmarkStart w:id="2" w:name="_Hlk45126126"/>
      <w:r w:rsidRPr="004C739B">
        <w:rPr>
          <w:sz w:val="20"/>
          <w:szCs w:val="20"/>
          <w:u w:val="single"/>
          <w:lang w:val="en-US"/>
        </w:rPr>
        <w:t>Each applicant can only submit 1 proposal</w:t>
      </w:r>
      <w:r w:rsidRPr="004C739B">
        <w:rPr>
          <w:sz w:val="20"/>
          <w:szCs w:val="20"/>
          <w:lang w:val="en-US"/>
        </w:rPr>
        <w:t xml:space="preserve"> for the Grant Scheme. </w:t>
      </w:r>
    </w:p>
    <w:p w14:paraId="3D516F8C" w14:textId="77777777" w:rsidR="00482785" w:rsidRPr="004C739B" w:rsidRDefault="00482785" w:rsidP="004C739B">
      <w:pPr>
        <w:pStyle w:val="Default"/>
        <w:spacing w:after="120"/>
        <w:jc w:val="both"/>
        <w:rPr>
          <w:sz w:val="20"/>
          <w:szCs w:val="20"/>
          <w:lang w:val="en-US"/>
        </w:rPr>
      </w:pPr>
      <w:r w:rsidRPr="004C739B">
        <w:rPr>
          <w:sz w:val="20"/>
          <w:szCs w:val="20"/>
          <w:lang w:val="en-US"/>
        </w:rPr>
        <w:t>Small organizations can either be applying solely for Lot 1or as co-applicants with Large organizations in Lot 3.</w:t>
      </w:r>
    </w:p>
    <w:bookmarkEnd w:id="2"/>
    <w:p w14:paraId="4E32604A" w14:textId="77777777" w:rsidR="00DF4215" w:rsidRPr="00A51FA4" w:rsidRDefault="00DF4215" w:rsidP="00A51FA4">
      <w:pPr>
        <w:pStyle w:val="Default"/>
        <w:spacing w:after="120"/>
        <w:jc w:val="both"/>
        <w:rPr>
          <w:sz w:val="20"/>
          <w:szCs w:val="20"/>
          <w:lang w:val="en-US"/>
        </w:rPr>
      </w:pPr>
    </w:p>
    <w:p w14:paraId="7DA4DD02" w14:textId="09DF7124" w:rsidR="00EB39C6" w:rsidRPr="00A51FA4" w:rsidRDefault="00EE373D" w:rsidP="00A51FA4">
      <w:pPr>
        <w:pStyle w:val="Default"/>
        <w:spacing w:after="120"/>
        <w:jc w:val="both"/>
        <w:rPr>
          <w:b/>
          <w:bCs/>
          <w:lang w:val="en-US"/>
        </w:rPr>
      </w:pPr>
      <w:r>
        <w:rPr>
          <w:b/>
          <w:bCs/>
          <w:lang w:val="en-US"/>
        </w:rPr>
        <w:t>4</w:t>
      </w:r>
      <w:r w:rsidR="00EB39C6" w:rsidRPr="00A51FA4">
        <w:rPr>
          <w:b/>
          <w:bCs/>
          <w:lang w:val="en-US"/>
        </w:rPr>
        <w:t xml:space="preserve">.3 </w:t>
      </w:r>
      <w:r w:rsidR="00045990" w:rsidRPr="00A51FA4">
        <w:rPr>
          <w:b/>
          <w:bCs/>
          <w:lang w:val="en-US"/>
        </w:rPr>
        <w:t>Types of eligible activities</w:t>
      </w:r>
    </w:p>
    <w:p w14:paraId="38BF85AC" w14:textId="77777777" w:rsidR="00DF4215" w:rsidRPr="00A51FA4" w:rsidRDefault="00DF4215" w:rsidP="00A51FA4">
      <w:pPr>
        <w:pStyle w:val="Default"/>
        <w:spacing w:after="120"/>
        <w:jc w:val="both"/>
        <w:rPr>
          <w:sz w:val="20"/>
          <w:szCs w:val="20"/>
          <w:lang w:val="en-US"/>
        </w:rPr>
      </w:pPr>
      <w:r w:rsidRPr="00A51FA4">
        <w:rPr>
          <w:sz w:val="20"/>
          <w:szCs w:val="20"/>
          <w:lang w:val="en-US"/>
        </w:rPr>
        <w:t>Applicants can include in their proposals any activity that is clearly contributing to the achievement of the Streams’ objectives.</w:t>
      </w:r>
    </w:p>
    <w:p w14:paraId="2677D959" w14:textId="77777777" w:rsidR="00A15261" w:rsidRPr="00A51FA4" w:rsidRDefault="00A15261" w:rsidP="00A51FA4">
      <w:pPr>
        <w:pStyle w:val="Default"/>
        <w:spacing w:after="120"/>
        <w:jc w:val="both"/>
        <w:rPr>
          <w:sz w:val="20"/>
          <w:szCs w:val="20"/>
          <w:lang w:val="en-US"/>
        </w:rPr>
      </w:pPr>
      <w:r w:rsidRPr="00A51FA4">
        <w:rPr>
          <w:sz w:val="20"/>
          <w:szCs w:val="20"/>
          <w:lang w:val="en-US"/>
        </w:rPr>
        <w:t xml:space="preserve">The applicant </w:t>
      </w:r>
      <w:r w:rsidRPr="00A51FA4">
        <w:rPr>
          <w:b/>
          <w:bCs/>
          <w:sz w:val="20"/>
          <w:szCs w:val="20"/>
          <w:lang w:val="en-US"/>
        </w:rPr>
        <w:t>can include in its proposal, activities targeting more than one Stream</w:t>
      </w:r>
      <w:r w:rsidRPr="00A51FA4">
        <w:rPr>
          <w:sz w:val="20"/>
          <w:szCs w:val="20"/>
          <w:lang w:val="en-US"/>
        </w:rPr>
        <w:t>.</w:t>
      </w:r>
    </w:p>
    <w:p w14:paraId="5ED9F835" w14:textId="77777777" w:rsidR="00DF4215" w:rsidRPr="00A51FA4" w:rsidRDefault="00DF4215" w:rsidP="00A51FA4">
      <w:pPr>
        <w:pStyle w:val="Default"/>
        <w:spacing w:after="120"/>
        <w:jc w:val="both"/>
        <w:rPr>
          <w:sz w:val="20"/>
          <w:szCs w:val="20"/>
          <w:lang w:val="en-US"/>
        </w:rPr>
      </w:pPr>
      <w:r w:rsidRPr="00A51FA4">
        <w:rPr>
          <w:sz w:val="20"/>
          <w:szCs w:val="20"/>
          <w:lang w:val="en-US"/>
        </w:rPr>
        <w:t xml:space="preserve">However, the list </w:t>
      </w:r>
      <w:r w:rsidR="00C42B84" w:rsidRPr="00A51FA4">
        <w:rPr>
          <w:sz w:val="20"/>
          <w:szCs w:val="20"/>
          <w:lang w:val="en-US"/>
        </w:rPr>
        <w:t xml:space="preserve">below </w:t>
      </w:r>
      <w:r w:rsidRPr="00A51FA4">
        <w:rPr>
          <w:sz w:val="20"/>
          <w:szCs w:val="20"/>
          <w:lang w:val="en-US"/>
        </w:rPr>
        <w:t>provides</w:t>
      </w:r>
      <w:r w:rsidRPr="006812B0">
        <w:rPr>
          <w:b/>
          <w:bCs/>
          <w:sz w:val="20"/>
          <w:szCs w:val="20"/>
          <w:lang w:val="en-US"/>
        </w:rPr>
        <w:t xml:space="preserve"> examples</w:t>
      </w:r>
      <w:r w:rsidRPr="00A51FA4">
        <w:rPr>
          <w:sz w:val="20"/>
          <w:szCs w:val="20"/>
          <w:lang w:val="en-US"/>
        </w:rPr>
        <w:t xml:space="preserve"> of eligible activitie</w:t>
      </w:r>
      <w:r w:rsidR="00C42B84" w:rsidRPr="00A51FA4">
        <w:rPr>
          <w:sz w:val="20"/>
          <w:szCs w:val="20"/>
          <w:lang w:val="en-US"/>
        </w:rPr>
        <w:t>s.</w:t>
      </w:r>
    </w:p>
    <w:p w14:paraId="6B13F107" w14:textId="77777777" w:rsidR="00C42B84" w:rsidRPr="00A51FA4" w:rsidRDefault="00C42B84"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Applicants are encouraged to be creative and innovative in their proposals. Activities not listed in the table can be considered eligible as long as they contribute to achieve the Streams’ objectives.</w:t>
      </w:r>
    </w:p>
    <w:p w14:paraId="77128955" w14:textId="77777777" w:rsidR="00C42B84" w:rsidRPr="00A51FA4" w:rsidRDefault="00C42B84" w:rsidP="00A51FA4">
      <w:pPr>
        <w:pStyle w:val="Default"/>
        <w:spacing w:after="120"/>
        <w:jc w:val="both"/>
        <w:rPr>
          <w:sz w:val="20"/>
          <w:szCs w:val="20"/>
          <w:lang w:val="en-US"/>
        </w:rPr>
      </w:pPr>
    </w:p>
    <w:tbl>
      <w:tblPr>
        <w:tblStyle w:val="Tabellaelenco4-colore6"/>
        <w:tblpPr w:leftFromText="142" w:rightFromText="142" w:vertAnchor="text" w:tblpXSpec="center" w:tblpY="1"/>
        <w:tblW w:w="8755" w:type="dxa"/>
        <w:tblLook w:val="04A0" w:firstRow="1" w:lastRow="0" w:firstColumn="1" w:lastColumn="0" w:noHBand="0" w:noVBand="1"/>
      </w:tblPr>
      <w:tblGrid>
        <w:gridCol w:w="8755"/>
      </w:tblGrid>
      <w:tr w:rsidR="0002108C" w:rsidRPr="00A51FA4" w14:paraId="0BCEB7CD"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5" w:type="dxa"/>
          </w:tcPr>
          <w:p w14:paraId="1D2B8262" w14:textId="77777777" w:rsidR="0002108C" w:rsidRPr="00A51FA4" w:rsidRDefault="0002108C" w:rsidP="00660BDC">
            <w:pPr>
              <w:pStyle w:val="Paragrafoelenco"/>
              <w:ind w:left="0"/>
              <w:jc w:val="center"/>
              <w:rPr>
                <w:rFonts w:ascii="Arial" w:hAnsi="Arial" w:cs="Arial"/>
                <w:sz w:val="20"/>
                <w:szCs w:val="20"/>
                <w:lang w:val="en-US"/>
              </w:rPr>
            </w:pPr>
            <w:r w:rsidRPr="00A51FA4">
              <w:rPr>
                <w:rFonts w:ascii="Arial" w:hAnsi="Arial" w:cs="Arial"/>
                <w:sz w:val="20"/>
                <w:szCs w:val="20"/>
                <w:lang w:val="en-US"/>
              </w:rPr>
              <w:t>Types of Activities</w:t>
            </w:r>
          </w:p>
          <w:p w14:paraId="2935B0DC" w14:textId="77777777" w:rsidR="0002108C" w:rsidRPr="00A51FA4" w:rsidRDefault="0002108C" w:rsidP="00A51FA4">
            <w:pPr>
              <w:pStyle w:val="Default"/>
              <w:jc w:val="both"/>
              <w:rPr>
                <w:color w:val="FFFFFF" w:themeColor="background1"/>
                <w:sz w:val="22"/>
                <w:szCs w:val="22"/>
                <w:lang w:val="en-US"/>
              </w:rPr>
            </w:pPr>
          </w:p>
        </w:tc>
      </w:tr>
      <w:tr w:rsidR="0002108C" w:rsidRPr="00A51FA4" w14:paraId="2BD64311"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5" w:type="dxa"/>
          </w:tcPr>
          <w:p w14:paraId="146DD8B7"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Improving accessibility to services (transportation, mobile units, hotlines, etc.)</w:t>
            </w:r>
          </w:p>
          <w:p w14:paraId="551FA285"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Improving beneficiaries’ knowledge of services</w:t>
            </w:r>
          </w:p>
          <w:p w14:paraId="39AAB171" w14:textId="0381E3F1"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Education and awareness raising products, tools and packages</w:t>
            </w:r>
          </w:p>
          <w:p w14:paraId="64660FD2" w14:textId="29123E23" w:rsidR="0002108C" w:rsidRPr="00A51FA4" w:rsidRDefault="0002108C" w:rsidP="00A51FA4">
            <w:pPr>
              <w:pStyle w:val="Default"/>
              <w:numPr>
                <w:ilvl w:val="0"/>
                <w:numId w:val="31"/>
              </w:numPr>
              <w:spacing w:after="120"/>
              <w:jc w:val="both"/>
              <w:rPr>
                <w:b w:val="0"/>
                <w:bCs w:val="0"/>
                <w:i/>
                <w:iCs/>
                <w:sz w:val="20"/>
                <w:szCs w:val="20"/>
                <w:lang w:val="en-US"/>
              </w:rPr>
            </w:pPr>
            <w:r w:rsidRPr="00A51FA4">
              <w:rPr>
                <w:b w:val="0"/>
                <w:bCs w:val="0"/>
                <w:sz w:val="20"/>
                <w:szCs w:val="20"/>
                <w:lang w:val="en-US"/>
              </w:rPr>
              <w:t>Websites and knowledge platforms</w:t>
            </w:r>
          </w:p>
          <w:p w14:paraId="3A79C7FA" w14:textId="3BE69749"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Social, digital and creative media campaigns</w:t>
            </w:r>
          </w:p>
          <w:p w14:paraId="6CF98FBE"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Media coverage</w:t>
            </w:r>
          </w:p>
          <w:p w14:paraId="3D0C68A1"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 xml:space="preserve">Equipping safe spaces </w:t>
            </w:r>
          </w:p>
          <w:p w14:paraId="2016C507" w14:textId="1846ABCE"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Peer-mentorin</w:t>
            </w:r>
            <w:r w:rsidR="00482785">
              <w:rPr>
                <w:b w:val="0"/>
                <w:bCs w:val="0"/>
                <w:sz w:val="20"/>
                <w:szCs w:val="20"/>
                <w:lang w:val="en-US"/>
              </w:rPr>
              <w:t>g</w:t>
            </w:r>
            <w:r w:rsidRPr="00A51FA4">
              <w:rPr>
                <w:b w:val="0"/>
                <w:bCs w:val="0"/>
                <w:sz w:val="20"/>
                <w:szCs w:val="20"/>
                <w:lang w:val="en-US"/>
              </w:rPr>
              <w:t xml:space="preserve"> </w:t>
            </w:r>
          </w:p>
          <w:p w14:paraId="77BE08E3" w14:textId="62C671F2" w:rsidR="0002108C" w:rsidRPr="00A51FA4" w:rsidRDefault="00F15B1D" w:rsidP="00F15B1D">
            <w:pPr>
              <w:pStyle w:val="Default"/>
              <w:numPr>
                <w:ilvl w:val="0"/>
                <w:numId w:val="31"/>
              </w:numPr>
              <w:spacing w:after="120"/>
              <w:jc w:val="both"/>
              <w:rPr>
                <w:b w:val="0"/>
                <w:bCs w:val="0"/>
                <w:sz w:val="20"/>
                <w:szCs w:val="20"/>
                <w:lang w:val="en-US"/>
              </w:rPr>
            </w:pPr>
            <w:r>
              <w:rPr>
                <w:b w:val="0"/>
                <w:bCs w:val="0"/>
                <w:sz w:val="20"/>
                <w:szCs w:val="20"/>
                <w:lang w:val="en-US"/>
              </w:rPr>
              <w:t>E</w:t>
            </w:r>
            <w:r w:rsidR="0002108C" w:rsidRPr="00A51FA4">
              <w:rPr>
                <w:b w:val="0"/>
                <w:bCs w:val="0"/>
                <w:sz w:val="20"/>
                <w:szCs w:val="20"/>
                <w:lang w:val="en-US"/>
              </w:rPr>
              <w:t>stablishing or improving referral systems for SGBV support services</w:t>
            </w:r>
          </w:p>
          <w:p w14:paraId="5067EE8A"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Training on-site and online (webinars, learning platforms, skills-building events, etc.) for service providers</w:t>
            </w:r>
          </w:p>
          <w:p w14:paraId="3E370A8F" w14:textId="77777777" w:rsidR="0002108C" w:rsidRPr="00A51FA4" w:rsidRDefault="0002108C" w:rsidP="00A51FA4">
            <w:pPr>
              <w:pStyle w:val="Default"/>
              <w:numPr>
                <w:ilvl w:val="0"/>
                <w:numId w:val="31"/>
              </w:numPr>
              <w:spacing w:after="120"/>
              <w:jc w:val="both"/>
              <w:rPr>
                <w:b w:val="0"/>
                <w:bCs w:val="0"/>
                <w:i/>
                <w:iCs/>
                <w:sz w:val="20"/>
                <w:szCs w:val="20"/>
                <w:lang w:val="en-US"/>
              </w:rPr>
            </w:pPr>
            <w:r w:rsidRPr="00A51FA4">
              <w:rPr>
                <w:b w:val="0"/>
                <w:bCs w:val="0"/>
                <w:sz w:val="20"/>
                <w:szCs w:val="20"/>
                <w:lang w:val="en-US"/>
              </w:rPr>
              <w:t>Workshops, seminars, debates, dialogues, forums, meetings</w:t>
            </w:r>
          </w:p>
          <w:p w14:paraId="609CF567"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Networking activities especially with other service providers (events, missions, etc.)</w:t>
            </w:r>
          </w:p>
          <w:p w14:paraId="007F4803" w14:textId="77777777"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Service delivery (psychological, health, legal)</w:t>
            </w:r>
          </w:p>
          <w:p w14:paraId="2DFA5B88" w14:textId="44ACE0B5"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Community outreach</w:t>
            </w:r>
          </w:p>
          <w:p w14:paraId="78962BF9" w14:textId="77777777" w:rsidR="002C6742"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Research and data collection (to improve information management system and reporting)</w:t>
            </w:r>
          </w:p>
          <w:p w14:paraId="3421E44F" w14:textId="373547D6" w:rsidR="0002108C" w:rsidRPr="00A51FA4" w:rsidRDefault="0002108C" w:rsidP="00A51FA4">
            <w:pPr>
              <w:pStyle w:val="Default"/>
              <w:numPr>
                <w:ilvl w:val="0"/>
                <w:numId w:val="31"/>
              </w:numPr>
              <w:spacing w:after="120"/>
              <w:jc w:val="both"/>
              <w:rPr>
                <w:b w:val="0"/>
                <w:bCs w:val="0"/>
                <w:sz w:val="20"/>
                <w:szCs w:val="20"/>
                <w:lang w:val="en-US"/>
              </w:rPr>
            </w:pPr>
            <w:r w:rsidRPr="00A51FA4">
              <w:rPr>
                <w:b w:val="0"/>
                <w:bCs w:val="0"/>
                <w:sz w:val="20"/>
                <w:szCs w:val="20"/>
                <w:lang w:val="en-US"/>
              </w:rPr>
              <w:t>Exhibitions</w:t>
            </w:r>
          </w:p>
          <w:p w14:paraId="13407BB3" w14:textId="039BACC6" w:rsidR="0002108C" w:rsidRPr="00A51FA4" w:rsidRDefault="0002108C" w:rsidP="00D92CCF">
            <w:pPr>
              <w:pStyle w:val="Default"/>
              <w:spacing w:after="120"/>
              <w:ind w:left="501"/>
              <w:jc w:val="both"/>
              <w:rPr>
                <w:b w:val="0"/>
                <w:bCs w:val="0"/>
                <w:sz w:val="20"/>
                <w:szCs w:val="20"/>
                <w:lang w:val="en-US"/>
              </w:rPr>
            </w:pPr>
          </w:p>
        </w:tc>
      </w:tr>
    </w:tbl>
    <w:p w14:paraId="77599E71" w14:textId="77777777" w:rsidR="0002108C" w:rsidRPr="00A51FA4" w:rsidRDefault="0002108C" w:rsidP="00007CDC">
      <w:pPr>
        <w:spacing w:after="120" w:line="240" w:lineRule="auto"/>
        <w:jc w:val="both"/>
        <w:rPr>
          <w:rFonts w:ascii="Arial" w:hAnsi="Arial" w:cs="Arial"/>
          <w:sz w:val="30"/>
          <w:szCs w:val="30"/>
          <w:shd w:val="clear" w:color="auto" w:fill="FFC000"/>
          <w:lang w:val="en-US"/>
        </w:rPr>
      </w:pPr>
    </w:p>
    <w:p w14:paraId="61536AB2" w14:textId="77777777" w:rsidR="00F55A4C" w:rsidRDefault="00F55A4C" w:rsidP="00A51FA4">
      <w:pPr>
        <w:spacing w:after="120" w:line="240" w:lineRule="auto"/>
        <w:jc w:val="both"/>
        <w:rPr>
          <w:rFonts w:ascii="Arial" w:hAnsi="Arial" w:cs="Arial"/>
          <w:sz w:val="20"/>
          <w:szCs w:val="20"/>
          <w:lang w:val="en-US"/>
        </w:rPr>
      </w:pPr>
    </w:p>
    <w:p w14:paraId="25FC5147" w14:textId="08D1526A" w:rsidR="002E11D5" w:rsidRPr="00A51FA4" w:rsidRDefault="002E11D5"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lastRenderedPageBreak/>
        <w:t xml:space="preserve">The following activities are always </w:t>
      </w:r>
      <w:r w:rsidRPr="00A51FA4">
        <w:rPr>
          <w:rFonts w:ascii="Arial" w:hAnsi="Arial" w:cs="Arial"/>
          <w:b/>
          <w:bCs/>
          <w:sz w:val="20"/>
          <w:szCs w:val="20"/>
          <w:lang w:val="en-US"/>
        </w:rPr>
        <w:t>ineligible</w:t>
      </w:r>
      <w:r w:rsidRPr="00A51FA4">
        <w:rPr>
          <w:rFonts w:ascii="Arial" w:hAnsi="Arial" w:cs="Arial"/>
          <w:sz w:val="20"/>
          <w:szCs w:val="20"/>
          <w:lang w:val="en-US"/>
        </w:rPr>
        <w:t>:</w:t>
      </w:r>
    </w:p>
    <w:p w14:paraId="5BC6CEFB" w14:textId="77777777" w:rsidR="002E11D5" w:rsidRPr="00A51FA4" w:rsidRDefault="00067FDA" w:rsidP="00A51FA4">
      <w:pPr>
        <w:pStyle w:val="Paragrafoelenco"/>
        <w:numPr>
          <w:ilvl w:val="0"/>
          <w:numId w:val="17"/>
        </w:numPr>
        <w:spacing w:after="120" w:line="240" w:lineRule="auto"/>
        <w:ind w:left="851"/>
        <w:jc w:val="both"/>
        <w:rPr>
          <w:rFonts w:ascii="Arial" w:hAnsi="Arial" w:cs="Arial"/>
          <w:sz w:val="20"/>
          <w:szCs w:val="20"/>
          <w:lang w:val="en-US"/>
        </w:rPr>
      </w:pPr>
      <w:r w:rsidRPr="00A51FA4">
        <w:rPr>
          <w:rFonts w:ascii="Arial" w:hAnsi="Arial" w:cs="Arial"/>
          <w:sz w:val="20"/>
          <w:szCs w:val="20"/>
          <w:lang w:val="en-US"/>
        </w:rPr>
        <w:t xml:space="preserve">Individual </w:t>
      </w:r>
      <w:r w:rsidR="002E11D5" w:rsidRPr="00A51FA4">
        <w:rPr>
          <w:rFonts w:ascii="Arial" w:hAnsi="Arial" w:cs="Arial"/>
          <w:sz w:val="20"/>
          <w:szCs w:val="20"/>
          <w:lang w:val="en-US"/>
        </w:rPr>
        <w:t>sponsorships for participation in workshops, seminars, conferences and congresses;</w:t>
      </w:r>
    </w:p>
    <w:p w14:paraId="3345EC52" w14:textId="4E040676" w:rsidR="004021E9" w:rsidRPr="006812B0" w:rsidRDefault="00067FDA" w:rsidP="006812B0">
      <w:pPr>
        <w:pStyle w:val="Paragrafoelenco"/>
        <w:numPr>
          <w:ilvl w:val="0"/>
          <w:numId w:val="17"/>
        </w:numPr>
        <w:spacing w:after="120" w:line="240" w:lineRule="auto"/>
        <w:ind w:left="851"/>
        <w:jc w:val="both"/>
        <w:rPr>
          <w:b/>
          <w:bCs/>
          <w:sz w:val="26"/>
          <w:szCs w:val="26"/>
          <w:lang w:val="en-US"/>
        </w:rPr>
      </w:pPr>
      <w:r w:rsidRPr="00A51FA4">
        <w:rPr>
          <w:rFonts w:ascii="Arial" w:hAnsi="Arial" w:cs="Arial"/>
          <w:sz w:val="20"/>
          <w:szCs w:val="20"/>
          <w:lang w:val="en-US"/>
        </w:rPr>
        <w:t xml:space="preserve">Actions </w:t>
      </w:r>
      <w:r w:rsidR="002E11D5" w:rsidRPr="00A51FA4">
        <w:rPr>
          <w:rFonts w:ascii="Arial" w:hAnsi="Arial" w:cs="Arial"/>
          <w:sz w:val="20"/>
          <w:szCs w:val="20"/>
          <w:lang w:val="en-US"/>
        </w:rPr>
        <w:t>concerned only or mainly with individual scholarships for studies or training courses.</w:t>
      </w:r>
    </w:p>
    <w:p w14:paraId="70811C18" w14:textId="77777777" w:rsidR="00F55A4C" w:rsidRDefault="00F55A4C" w:rsidP="00A51FA4">
      <w:pPr>
        <w:pStyle w:val="Default"/>
        <w:spacing w:after="120"/>
        <w:jc w:val="both"/>
        <w:rPr>
          <w:b/>
          <w:bCs/>
          <w:sz w:val="26"/>
          <w:szCs w:val="26"/>
          <w:lang w:val="en-US"/>
        </w:rPr>
      </w:pPr>
    </w:p>
    <w:p w14:paraId="42E4C5F2" w14:textId="583125B9" w:rsidR="00045990" w:rsidRPr="00A51FA4" w:rsidRDefault="00660BDC" w:rsidP="00A51FA4">
      <w:pPr>
        <w:pStyle w:val="Default"/>
        <w:spacing w:after="120"/>
        <w:jc w:val="both"/>
        <w:rPr>
          <w:b/>
          <w:bCs/>
          <w:sz w:val="26"/>
          <w:szCs w:val="26"/>
          <w:lang w:val="en-US"/>
        </w:rPr>
      </w:pPr>
      <w:r>
        <w:rPr>
          <w:b/>
          <w:bCs/>
          <w:sz w:val="26"/>
          <w:szCs w:val="26"/>
          <w:lang w:val="en-US"/>
        </w:rPr>
        <w:t>4</w:t>
      </w:r>
      <w:r w:rsidR="00DF3F8F" w:rsidRPr="00A51FA4">
        <w:rPr>
          <w:b/>
          <w:bCs/>
          <w:sz w:val="26"/>
          <w:szCs w:val="26"/>
          <w:lang w:val="en-US"/>
        </w:rPr>
        <w:t xml:space="preserve">.4 </w:t>
      </w:r>
      <w:r w:rsidR="007A594D" w:rsidRPr="00A51FA4">
        <w:rPr>
          <w:b/>
          <w:bCs/>
          <w:sz w:val="26"/>
          <w:szCs w:val="26"/>
          <w:lang w:val="en-US"/>
        </w:rPr>
        <w:t>Ineligible costs</w:t>
      </w:r>
    </w:p>
    <w:p w14:paraId="5D8A9BCB" w14:textId="77777777" w:rsidR="007A594D" w:rsidRPr="00A51FA4" w:rsidRDefault="007A594D" w:rsidP="00A51FA4">
      <w:pPr>
        <w:pStyle w:val="Default"/>
        <w:spacing w:after="120"/>
        <w:jc w:val="both"/>
        <w:rPr>
          <w:sz w:val="20"/>
          <w:szCs w:val="20"/>
          <w:lang w:val="en-US"/>
        </w:rPr>
      </w:pPr>
      <w:r w:rsidRPr="00A51FA4">
        <w:rPr>
          <w:sz w:val="20"/>
          <w:szCs w:val="20"/>
          <w:lang w:val="en-US"/>
        </w:rPr>
        <w:t>The following costs can</w:t>
      </w:r>
      <w:r w:rsidR="00C42B84" w:rsidRPr="00A51FA4">
        <w:rPr>
          <w:sz w:val="20"/>
          <w:szCs w:val="20"/>
          <w:lang w:val="en-US"/>
        </w:rPr>
        <w:t>not be included in the projects proposals</w:t>
      </w:r>
      <w:r w:rsidRPr="00A51FA4">
        <w:rPr>
          <w:sz w:val="20"/>
          <w:szCs w:val="20"/>
          <w:lang w:val="en-US"/>
        </w:rPr>
        <w:t xml:space="preserve">: </w:t>
      </w:r>
    </w:p>
    <w:p w14:paraId="2987B482" w14:textId="77777777" w:rsidR="007A594D" w:rsidRPr="00A51FA4" w:rsidRDefault="007A594D" w:rsidP="00A51FA4">
      <w:pPr>
        <w:pStyle w:val="Default"/>
        <w:spacing w:after="120"/>
        <w:jc w:val="both"/>
        <w:rPr>
          <w:sz w:val="20"/>
          <w:szCs w:val="20"/>
          <w:lang w:val="en-US"/>
        </w:rPr>
      </w:pPr>
    </w:p>
    <w:p w14:paraId="56249912"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Debts and debt service charges (interest); </w:t>
      </w:r>
    </w:p>
    <w:p w14:paraId="55112A12"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Provisions for losses, debts or potential future liabilities; </w:t>
      </w:r>
    </w:p>
    <w:p w14:paraId="0E87C8E9"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Costs declared by the Grantee and financed by another action or work </w:t>
      </w:r>
      <w:proofErr w:type="spellStart"/>
      <w:r w:rsidRPr="00A51FA4">
        <w:rPr>
          <w:sz w:val="20"/>
          <w:szCs w:val="20"/>
          <w:lang w:val="en-US"/>
        </w:rPr>
        <w:t>programme</w:t>
      </w:r>
      <w:proofErr w:type="spellEnd"/>
      <w:r w:rsidRPr="00A51FA4">
        <w:rPr>
          <w:sz w:val="20"/>
          <w:szCs w:val="20"/>
          <w:lang w:val="en-US"/>
        </w:rPr>
        <w:t xml:space="preserve"> receiving a European Union grant (including through the European Development Fund); </w:t>
      </w:r>
    </w:p>
    <w:p w14:paraId="0A335A5B"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Purchases of land or buildings; </w:t>
      </w:r>
    </w:p>
    <w:p w14:paraId="6F1E0203"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Currency exchange losses; </w:t>
      </w:r>
    </w:p>
    <w:p w14:paraId="6D402CB1"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Credits to third parties; </w:t>
      </w:r>
    </w:p>
    <w:p w14:paraId="51FF6907"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 xml:space="preserve">Salary costs of the personnel of national administrations (except for what stated above); </w:t>
      </w:r>
    </w:p>
    <w:p w14:paraId="4E6D0C95"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Performance-based bonuses included in costs of staff;</w:t>
      </w:r>
    </w:p>
    <w:p w14:paraId="48887E34" w14:textId="77777777" w:rsidR="007A594D" w:rsidRPr="00A51FA4" w:rsidRDefault="007A594D" w:rsidP="00A51FA4">
      <w:pPr>
        <w:pStyle w:val="Default"/>
        <w:numPr>
          <w:ilvl w:val="1"/>
          <w:numId w:val="19"/>
        </w:numPr>
        <w:spacing w:after="120"/>
        <w:ind w:left="851"/>
        <w:jc w:val="both"/>
        <w:rPr>
          <w:sz w:val="20"/>
          <w:szCs w:val="20"/>
          <w:lang w:val="en-US"/>
        </w:rPr>
      </w:pPr>
      <w:r w:rsidRPr="00A51FA4">
        <w:rPr>
          <w:sz w:val="20"/>
          <w:szCs w:val="20"/>
          <w:lang w:val="en-US"/>
        </w:rPr>
        <w:t>Unconditional cash transfers to individuals or entities (sponsorships, scholarships, etc.).</w:t>
      </w:r>
    </w:p>
    <w:p w14:paraId="2128515B" w14:textId="77777777" w:rsidR="004021E9" w:rsidRDefault="004021E9" w:rsidP="00A51FA4">
      <w:pPr>
        <w:pStyle w:val="Default"/>
        <w:spacing w:after="120"/>
        <w:jc w:val="both"/>
        <w:rPr>
          <w:sz w:val="20"/>
          <w:szCs w:val="20"/>
          <w:lang w:val="en-US"/>
        </w:rPr>
      </w:pPr>
    </w:p>
    <w:p w14:paraId="375E7512" w14:textId="1C87CF4C" w:rsidR="007A594D" w:rsidRPr="00A51FA4" w:rsidRDefault="00DF3F8F" w:rsidP="00A51FA4">
      <w:pPr>
        <w:pStyle w:val="Default"/>
        <w:spacing w:after="120"/>
        <w:jc w:val="both"/>
        <w:rPr>
          <w:sz w:val="20"/>
          <w:szCs w:val="20"/>
          <w:lang w:val="en-US"/>
        </w:rPr>
      </w:pPr>
      <w:r w:rsidRPr="00A51FA4">
        <w:rPr>
          <w:sz w:val="20"/>
          <w:szCs w:val="20"/>
          <w:lang w:val="en-US"/>
        </w:rPr>
        <w:t>Details on costs’ eligibility are available in the Annex</w:t>
      </w:r>
      <w:r w:rsidR="00D065D6" w:rsidRPr="00A51FA4">
        <w:rPr>
          <w:sz w:val="20"/>
          <w:szCs w:val="20"/>
          <w:lang w:val="en-US"/>
        </w:rPr>
        <w:t xml:space="preserve"> </w:t>
      </w:r>
      <w:r w:rsidR="00A15261" w:rsidRPr="00A51FA4">
        <w:rPr>
          <w:sz w:val="20"/>
          <w:szCs w:val="20"/>
          <w:lang w:val="en-US"/>
        </w:rPr>
        <w:t xml:space="preserve">2 </w:t>
      </w:r>
      <w:r w:rsidRPr="00A51FA4">
        <w:rPr>
          <w:sz w:val="20"/>
          <w:szCs w:val="20"/>
          <w:lang w:val="en-US"/>
        </w:rPr>
        <w:t xml:space="preserve">Application Form </w:t>
      </w:r>
      <w:r w:rsidR="00D065D6" w:rsidRPr="00A51FA4">
        <w:rPr>
          <w:sz w:val="20"/>
          <w:szCs w:val="20"/>
          <w:lang w:val="en-US"/>
        </w:rPr>
        <w:t>–</w:t>
      </w:r>
      <w:r w:rsidRPr="00A51FA4">
        <w:rPr>
          <w:sz w:val="20"/>
          <w:szCs w:val="20"/>
          <w:lang w:val="en-US"/>
        </w:rPr>
        <w:t>Budget</w:t>
      </w:r>
    </w:p>
    <w:p w14:paraId="3E3C7D9C" w14:textId="77777777" w:rsidR="00D065D6" w:rsidRPr="00A51FA4" w:rsidRDefault="00D065D6" w:rsidP="00A51FA4">
      <w:pPr>
        <w:pStyle w:val="Default"/>
        <w:spacing w:after="120"/>
        <w:jc w:val="both"/>
        <w:rPr>
          <w:sz w:val="20"/>
          <w:szCs w:val="20"/>
          <w:lang w:val="en-US"/>
        </w:rPr>
      </w:pPr>
    </w:p>
    <w:p w14:paraId="31ABA53C" w14:textId="77777777" w:rsidR="00E77BA1" w:rsidRPr="00A51FA4" w:rsidRDefault="00E77BA1" w:rsidP="00A51FA4">
      <w:pPr>
        <w:pStyle w:val="Default"/>
        <w:numPr>
          <w:ilvl w:val="0"/>
          <w:numId w:val="5"/>
        </w:numPr>
        <w:spacing w:after="120"/>
        <w:ind w:left="0"/>
        <w:jc w:val="both"/>
        <w:rPr>
          <w:b/>
          <w:bCs/>
          <w:sz w:val="26"/>
          <w:szCs w:val="26"/>
          <w:lang w:val="en-US"/>
        </w:rPr>
      </w:pPr>
      <w:r w:rsidRPr="00A51FA4">
        <w:rPr>
          <w:b/>
          <w:bCs/>
          <w:sz w:val="26"/>
          <w:szCs w:val="26"/>
          <w:lang w:val="en-US"/>
        </w:rPr>
        <w:t>Application process</w:t>
      </w:r>
    </w:p>
    <w:p w14:paraId="6835D2C2" w14:textId="77777777" w:rsidR="00174ABE" w:rsidRDefault="00174ABE" w:rsidP="00A51FA4">
      <w:pPr>
        <w:autoSpaceDE w:val="0"/>
        <w:autoSpaceDN w:val="0"/>
        <w:adjustRightInd w:val="0"/>
        <w:spacing w:after="120" w:line="240" w:lineRule="auto"/>
        <w:jc w:val="both"/>
        <w:rPr>
          <w:rFonts w:ascii="Arial" w:hAnsi="Arial" w:cs="Arial"/>
          <w:color w:val="000000"/>
          <w:sz w:val="20"/>
          <w:szCs w:val="20"/>
          <w:lang w:val="en-US"/>
        </w:rPr>
      </w:pPr>
    </w:p>
    <w:p w14:paraId="2B462DE4" w14:textId="25FDCFB7" w:rsidR="004021E9" w:rsidRDefault="00E77BA1" w:rsidP="00A51FA4">
      <w:pPr>
        <w:autoSpaceDE w:val="0"/>
        <w:autoSpaceDN w:val="0"/>
        <w:adjustRightInd w:val="0"/>
        <w:spacing w:after="120" w:line="240" w:lineRule="auto"/>
        <w:jc w:val="both"/>
        <w:rPr>
          <w:rFonts w:ascii="Arial" w:hAnsi="Arial" w:cs="Arial"/>
          <w:color w:val="000000"/>
          <w:sz w:val="20"/>
          <w:szCs w:val="20"/>
          <w:lang w:val="en-US"/>
        </w:rPr>
      </w:pPr>
      <w:r w:rsidRPr="00A51FA4">
        <w:rPr>
          <w:rFonts w:ascii="Arial" w:hAnsi="Arial" w:cs="Arial"/>
          <w:color w:val="000000"/>
          <w:sz w:val="20"/>
          <w:szCs w:val="20"/>
          <w:lang w:val="en-US"/>
        </w:rPr>
        <w:t xml:space="preserve">Applicants can submit their projects </w:t>
      </w:r>
      <w:r w:rsidR="004021E9">
        <w:rPr>
          <w:rFonts w:ascii="Arial" w:hAnsi="Arial" w:cs="Arial"/>
          <w:color w:val="000000"/>
          <w:sz w:val="20"/>
          <w:szCs w:val="20"/>
          <w:lang w:val="en-US"/>
        </w:rPr>
        <w:t xml:space="preserve">by </w:t>
      </w:r>
      <w:r w:rsidR="00DD1DAC">
        <w:rPr>
          <w:rFonts w:ascii="Arial" w:hAnsi="Arial" w:cs="Arial"/>
          <w:color w:val="000000"/>
          <w:sz w:val="20"/>
          <w:szCs w:val="20"/>
          <w:lang w:val="en-US"/>
        </w:rPr>
        <w:t>October 20</w:t>
      </w:r>
      <w:r w:rsidR="00DD1DAC" w:rsidRPr="00DD1DAC">
        <w:rPr>
          <w:rFonts w:ascii="Arial" w:hAnsi="Arial" w:cs="Arial"/>
          <w:color w:val="000000"/>
          <w:sz w:val="20"/>
          <w:szCs w:val="20"/>
          <w:vertAlign w:val="superscript"/>
          <w:lang w:val="en-US"/>
        </w:rPr>
        <w:t>th</w:t>
      </w:r>
      <w:r w:rsidR="00DD1DAC">
        <w:rPr>
          <w:rFonts w:ascii="Arial" w:hAnsi="Arial" w:cs="Arial"/>
          <w:color w:val="000000"/>
          <w:sz w:val="20"/>
          <w:szCs w:val="20"/>
          <w:lang w:val="en-US"/>
        </w:rPr>
        <w:t xml:space="preserve"> 2020</w:t>
      </w:r>
      <w:r w:rsidR="00D92CCF">
        <w:rPr>
          <w:rFonts w:ascii="Arial" w:hAnsi="Arial" w:cs="Arial"/>
          <w:color w:val="000000"/>
          <w:sz w:val="20"/>
          <w:szCs w:val="20"/>
          <w:lang w:val="en-US"/>
        </w:rPr>
        <w:t xml:space="preserve"> electronically to the following email:</w:t>
      </w:r>
      <w:r w:rsidR="00D92CCF" w:rsidRPr="007A490A">
        <w:rPr>
          <w:lang w:val="en-US"/>
        </w:rPr>
        <w:t xml:space="preserve"> </w:t>
      </w:r>
      <w:hyperlink r:id="rId18" w:history="1">
        <w:r w:rsidR="00D92CCF" w:rsidRPr="00D92CCF">
          <w:rPr>
            <w:rStyle w:val="Collegamentoipertestuale"/>
            <w:lang w:val="en-US"/>
          </w:rPr>
          <w:t>opt.naseej.grant@oxfam.org</w:t>
        </w:r>
      </w:hyperlink>
    </w:p>
    <w:p w14:paraId="20EEC74A" w14:textId="6A94AFC9" w:rsidR="00E77BA1" w:rsidRDefault="004021E9" w:rsidP="00A51FA4">
      <w:pPr>
        <w:autoSpaceDE w:val="0"/>
        <w:autoSpaceDN w:val="0"/>
        <w:adjustRightInd w:val="0"/>
        <w:spacing w:after="120" w:line="240" w:lineRule="auto"/>
        <w:jc w:val="both"/>
        <w:rPr>
          <w:rFonts w:ascii="Arial" w:hAnsi="Arial" w:cs="Arial"/>
          <w:color w:val="000000"/>
          <w:sz w:val="20"/>
          <w:szCs w:val="20"/>
          <w:lang w:val="en-US"/>
        </w:rPr>
      </w:pPr>
      <w:r>
        <w:rPr>
          <w:rFonts w:ascii="Arial" w:hAnsi="Arial" w:cs="Arial"/>
          <w:color w:val="000000"/>
          <w:sz w:val="20"/>
          <w:szCs w:val="20"/>
          <w:lang w:val="en-US"/>
        </w:rPr>
        <w:t xml:space="preserve">Selected applicants </w:t>
      </w:r>
      <w:r w:rsidR="00174ABE">
        <w:rPr>
          <w:rFonts w:ascii="Arial" w:hAnsi="Arial" w:cs="Arial"/>
          <w:color w:val="000000"/>
          <w:sz w:val="20"/>
          <w:szCs w:val="20"/>
          <w:lang w:val="en-US"/>
        </w:rPr>
        <w:t>will be notified approximately by</w:t>
      </w:r>
      <w:r w:rsidR="004562EA">
        <w:rPr>
          <w:rFonts w:ascii="Arial" w:hAnsi="Arial" w:cs="Arial"/>
          <w:color w:val="000000"/>
          <w:sz w:val="20"/>
          <w:szCs w:val="20"/>
          <w:lang w:val="en-US"/>
        </w:rPr>
        <w:t xml:space="preserve"> December 20</w:t>
      </w:r>
      <w:r w:rsidR="004562EA" w:rsidRPr="004562EA">
        <w:rPr>
          <w:rFonts w:ascii="Arial" w:hAnsi="Arial" w:cs="Arial"/>
          <w:color w:val="000000"/>
          <w:sz w:val="20"/>
          <w:szCs w:val="20"/>
          <w:vertAlign w:val="superscript"/>
          <w:lang w:val="en-US"/>
        </w:rPr>
        <w:t>th</w:t>
      </w:r>
      <w:r w:rsidR="004562EA">
        <w:rPr>
          <w:rFonts w:ascii="Arial" w:hAnsi="Arial" w:cs="Arial"/>
          <w:color w:val="000000"/>
          <w:sz w:val="20"/>
          <w:szCs w:val="20"/>
          <w:lang w:val="en-US"/>
        </w:rPr>
        <w:t xml:space="preserve"> 2020</w:t>
      </w:r>
      <w:r w:rsidR="00174ABE">
        <w:rPr>
          <w:rFonts w:ascii="Arial" w:hAnsi="Arial" w:cs="Arial"/>
          <w:color w:val="000000"/>
          <w:sz w:val="20"/>
          <w:szCs w:val="20"/>
          <w:lang w:val="en-US"/>
        </w:rPr>
        <w:t xml:space="preserve"> </w:t>
      </w:r>
    </w:p>
    <w:p w14:paraId="6373FCCC" w14:textId="39B0FD48" w:rsidR="00174ABE" w:rsidRPr="00A51FA4" w:rsidRDefault="00174ABE" w:rsidP="00A51FA4">
      <w:pPr>
        <w:autoSpaceDE w:val="0"/>
        <w:autoSpaceDN w:val="0"/>
        <w:adjustRightInd w:val="0"/>
        <w:spacing w:after="120" w:line="240" w:lineRule="auto"/>
        <w:jc w:val="both"/>
        <w:rPr>
          <w:rFonts w:ascii="Arial" w:hAnsi="Arial" w:cs="Arial"/>
          <w:color w:val="000000"/>
          <w:sz w:val="20"/>
          <w:szCs w:val="20"/>
          <w:lang w:val="en-US"/>
        </w:rPr>
      </w:pPr>
      <w:r>
        <w:rPr>
          <w:rFonts w:ascii="Arial" w:hAnsi="Arial" w:cs="Arial"/>
          <w:color w:val="000000"/>
          <w:sz w:val="20"/>
          <w:szCs w:val="20"/>
          <w:lang w:val="en-US"/>
        </w:rPr>
        <w:t>Project</w:t>
      </w:r>
      <w:r w:rsidR="00D92CCF">
        <w:rPr>
          <w:rFonts w:ascii="Arial" w:hAnsi="Arial" w:cs="Arial"/>
          <w:color w:val="000000"/>
          <w:sz w:val="20"/>
          <w:szCs w:val="20"/>
          <w:lang w:val="en-US"/>
        </w:rPr>
        <w:t>s duration</w:t>
      </w:r>
      <w:r w:rsidR="00A90D77">
        <w:rPr>
          <w:rFonts w:ascii="Arial" w:hAnsi="Arial" w:cs="Arial"/>
          <w:color w:val="000000"/>
          <w:sz w:val="20"/>
          <w:szCs w:val="20"/>
          <w:lang w:val="en-US"/>
        </w:rPr>
        <w:t xml:space="preserve"> will be from 1</w:t>
      </w:r>
      <w:r w:rsidR="00A90D77" w:rsidRPr="00BA3406">
        <w:rPr>
          <w:rFonts w:ascii="Arial" w:hAnsi="Arial" w:cs="Arial"/>
          <w:color w:val="000000"/>
          <w:sz w:val="20"/>
          <w:szCs w:val="20"/>
          <w:vertAlign w:val="superscript"/>
          <w:lang w:val="en-US"/>
        </w:rPr>
        <w:t>st</w:t>
      </w:r>
      <w:r w:rsidR="00BA3406">
        <w:rPr>
          <w:rFonts w:ascii="Arial" w:hAnsi="Arial" w:cs="Arial"/>
          <w:color w:val="000000"/>
          <w:sz w:val="20"/>
          <w:szCs w:val="20"/>
          <w:lang w:val="en-US"/>
        </w:rPr>
        <w:t xml:space="preserve"> </w:t>
      </w:r>
      <w:r w:rsidR="00A90D77">
        <w:rPr>
          <w:rFonts w:ascii="Arial" w:hAnsi="Arial" w:cs="Arial"/>
          <w:color w:val="000000"/>
          <w:sz w:val="20"/>
          <w:szCs w:val="20"/>
          <w:lang w:val="en-US"/>
        </w:rPr>
        <w:t xml:space="preserve">January </w:t>
      </w:r>
      <w:r w:rsidR="003604A2">
        <w:rPr>
          <w:rFonts w:ascii="Arial" w:hAnsi="Arial" w:cs="Arial"/>
          <w:color w:val="000000"/>
          <w:sz w:val="20"/>
          <w:szCs w:val="20"/>
          <w:lang w:val="en-US"/>
        </w:rPr>
        <w:t xml:space="preserve">2021 </w:t>
      </w:r>
      <w:r>
        <w:rPr>
          <w:rFonts w:ascii="Arial" w:hAnsi="Arial" w:cs="Arial"/>
          <w:color w:val="000000"/>
          <w:sz w:val="20"/>
          <w:szCs w:val="20"/>
          <w:lang w:val="en-US"/>
        </w:rPr>
        <w:t>an</w:t>
      </w:r>
      <w:r w:rsidR="00B85889">
        <w:rPr>
          <w:rFonts w:ascii="Arial" w:hAnsi="Arial" w:cs="Arial"/>
          <w:color w:val="000000"/>
          <w:sz w:val="20"/>
          <w:szCs w:val="20"/>
          <w:lang w:val="en-US"/>
        </w:rPr>
        <w:t>d will</w:t>
      </w:r>
      <w:r>
        <w:rPr>
          <w:rFonts w:ascii="Arial" w:hAnsi="Arial" w:cs="Arial"/>
          <w:color w:val="000000"/>
          <w:sz w:val="20"/>
          <w:szCs w:val="20"/>
          <w:lang w:val="en-US"/>
        </w:rPr>
        <w:t xml:space="preserve"> end by 31</w:t>
      </w:r>
      <w:r w:rsidRPr="004C739B">
        <w:rPr>
          <w:rFonts w:ascii="Arial" w:hAnsi="Arial" w:cs="Arial"/>
          <w:color w:val="000000"/>
          <w:sz w:val="20"/>
          <w:szCs w:val="20"/>
          <w:vertAlign w:val="superscript"/>
          <w:lang w:val="en-US"/>
        </w:rPr>
        <w:t>st</w:t>
      </w:r>
      <w:r>
        <w:rPr>
          <w:rFonts w:ascii="Arial" w:hAnsi="Arial" w:cs="Arial"/>
          <w:color w:val="000000"/>
          <w:sz w:val="20"/>
          <w:szCs w:val="20"/>
          <w:lang w:val="en-US"/>
        </w:rPr>
        <w:t xml:space="preserve"> July 2022.</w:t>
      </w:r>
    </w:p>
    <w:p w14:paraId="03602938" w14:textId="77777777" w:rsidR="004E70CD" w:rsidRPr="00A51FA4" w:rsidRDefault="004E70CD" w:rsidP="00A51FA4">
      <w:pPr>
        <w:autoSpaceDE w:val="0"/>
        <w:autoSpaceDN w:val="0"/>
        <w:adjustRightInd w:val="0"/>
        <w:spacing w:after="120" w:line="240" w:lineRule="auto"/>
        <w:jc w:val="both"/>
        <w:rPr>
          <w:rFonts w:ascii="Arial" w:hAnsi="Arial" w:cs="Arial"/>
          <w:color w:val="000000"/>
          <w:sz w:val="20"/>
          <w:szCs w:val="20"/>
          <w:lang w:val="en-US"/>
        </w:rPr>
      </w:pPr>
    </w:p>
    <w:p w14:paraId="4549B28C" w14:textId="73CBB96C" w:rsidR="00CE6848" w:rsidRPr="00A51FA4" w:rsidRDefault="00660BDC" w:rsidP="00A51FA4">
      <w:pPr>
        <w:pStyle w:val="Paragrafoelenco"/>
        <w:autoSpaceDE w:val="0"/>
        <w:autoSpaceDN w:val="0"/>
        <w:adjustRightInd w:val="0"/>
        <w:spacing w:after="120" w:line="240" w:lineRule="auto"/>
        <w:ind w:left="0"/>
        <w:jc w:val="both"/>
        <w:rPr>
          <w:rFonts w:ascii="Arial" w:hAnsi="Arial" w:cs="Arial"/>
          <w:b/>
          <w:bCs/>
          <w:color w:val="000000"/>
          <w:sz w:val="24"/>
          <w:szCs w:val="24"/>
          <w:lang w:val="en-US"/>
        </w:rPr>
      </w:pPr>
      <w:r>
        <w:rPr>
          <w:rFonts w:ascii="Arial" w:hAnsi="Arial" w:cs="Arial"/>
          <w:b/>
          <w:bCs/>
          <w:color w:val="000000"/>
          <w:sz w:val="24"/>
          <w:szCs w:val="24"/>
          <w:lang w:val="en-US"/>
        </w:rPr>
        <w:t>5</w:t>
      </w:r>
      <w:r w:rsidR="00DE5509" w:rsidRPr="00A51FA4">
        <w:rPr>
          <w:rFonts w:ascii="Arial" w:hAnsi="Arial" w:cs="Arial"/>
          <w:b/>
          <w:bCs/>
          <w:color w:val="000000"/>
          <w:sz w:val="24"/>
          <w:szCs w:val="24"/>
          <w:lang w:val="en-US"/>
        </w:rPr>
        <w:t xml:space="preserve">.1 </w:t>
      </w:r>
      <w:r w:rsidR="00CE6848" w:rsidRPr="00A51FA4">
        <w:rPr>
          <w:rFonts w:ascii="Arial" w:hAnsi="Arial" w:cs="Arial"/>
          <w:b/>
          <w:bCs/>
          <w:color w:val="000000"/>
          <w:sz w:val="24"/>
          <w:szCs w:val="24"/>
          <w:lang w:val="en-US"/>
        </w:rPr>
        <w:t>Application modalities</w:t>
      </w:r>
    </w:p>
    <w:p w14:paraId="375385AB" w14:textId="77777777" w:rsidR="00DB5002" w:rsidRPr="00A51FA4" w:rsidRDefault="00DB5002" w:rsidP="00A51FA4">
      <w:pPr>
        <w:pStyle w:val="Default"/>
        <w:spacing w:after="120"/>
        <w:jc w:val="both"/>
        <w:rPr>
          <w:sz w:val="20"/>
          <w:szCs w:val="20"/>
          <w:lang w:val="en-US"/>
        </w:rPr>
      </w:pPr>
      <w:r w:rsidRPr="00A51FA4">
        <w:rPr>
          <w:sz w:val="20"/>
          <w:szCs w:val="20"/>
          <w:lang w:val="en-US"/>
        </w:rPr>
        <w:t>Applicants will submit the following documents:</w:t>
      </w:r>
    </w:p>
    <w:p w14:paraId="1A3BBEAD" w14:textId="77777777"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Application Form –Narrative</w:t>
      </w:r>
      <w:r w:rsidR="00406FED" w:rsidRPr="00A51FA4">
        <w:rPr>
          <w:sz w:val="20"/>
          <w:szCs w:val="20"/>
          <w:lang w:val="en-US"/>
        </w:rPr>
        <w:t>&gt; Annex</w:t>
      </w:r>
      <w:r w:rsidR="006F678A" w:rsidRPr="00A51FA4">
        <w:rPr>
          <w:sz w:val="20"/>
          <w:szCs w:val="20"/>
          <w:lang w:val="en-US"/>
        </w:rPr>
        <w:t xml:space="preserve"> 1</w:t>
      </w:r>
    </w:p>
    <w:p w14:paraId="010EA641" w14:textId="77777777"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Application Form – Budget</w:t>
      </w:r>
      <w:r w:rsidR="006F678A" w:rsidRPr="00A51FA4">
        <w:rPr>
          <w:sz w:val="20"/>
          <w:szCs w:val="20"/>
          <w:lang w:val="en-US"/>
        </w:rPr>
        <w:t>&gt; Annex 2</w:t>
      </w:r>
    </w:p>
    <w:p w14:paraId="2A0CAFF5" w14:textId="52D84F72"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Declaration by applicant</w:t>
      </w:r>
      <w:r w:rsidR="006F678A" w:rsidRPr="00A51FA4">
        <w:rPr>
          <w:sz w:val="20"/>
          <w:szCs w:val="20"/>
          <w:lang w:val="en-US"/>
        </w:rPr>
        <w:t>&gt; Annex 3</w:t>
      </w:r>
    </w:p>
    <w:p w14:paraId="43C70127" w14:textId="4F6CBAC1" w:rsidR="00DB5002" w:rsidRPr="00A51FA4" w:rsidRDefault="00DB5002" w:rsidP="00A51FA4">
      <w:pPr>
        <w:pStyle w:val="Default"/>
        <w:numPr>
          <w:ilvl w:val="0"/>
          <w:numId w:val="8"/>
        </w:numPr>
        <w:spacing w:after="120"/>
        <w:jc w:val="both"/>
        <w:rPr>
          <w:sz w:val="20"/>
          <w:szCs w:val="20"/>
          <w:lang w:val="en-US"/>
        </w:rPr>
      </w:pPr>
      <w:r w:rsidRPr="00A51FA4">
        <w:rPr>
          <w:sz w:val="20"/>
          <w:szCs w:val="20"/>
          <w:lang w:val="en-US"/>
        </w:rPr>
        <w:t xml:space="preserve">Eligibility Checklist </w:t>
      </w:r>
      <w:r w:rsidR="006F678A" w:rsidRPr="00A51FA4">
        <w:rPr>
          <w:sz w:val="20"/>
          <w:szCs w:val="20"/>
          <w:lang w:val="en-US"/>
        </w:rPr>
        <w:t>&gt; Annex 4</w:t>
      </w:r>
    </w:p>
    <w:p w14:paraId="44840E85" w14:textId="77777777" w:rsidR="00CE6695" w:rsidRPr="00A51FA4" w:rsidRDefault="00CE6695" w:rsidP="00A51FA4">
      <w:pPr>
        <w:pStyle w:val="Default"/>
        <w:spacing w:after="120"/>
        <w:jc w:val="both"/>
        <w:rPr>
          <w:sz w:val="20"/>
          <w:szCs w:val="20"/>
          <w:lang w:val="en-US"/>
        </w:rPr>
      </w:pPr>
    </w:p>
    <w:p w14:paraId="192DE247" w14:textId="77777777" w:rsidR="006F678A" w:rsidRPr="00A51FA4" w:rsidRDefault="006F678A" w:rsidP="00A51FA4">
      <w:pPr>
        <w:pStyle w:val="Default"/>
        <w:spacing w:after="120"/>
        <w:jc w:val="both"/>
        <w:rPr>
          <w:sz w:val="20"/>
          <w:szCs w:val="20"/>
          <w:lang w:val="en-US"/>
        </w:rPr>
      </w:pPr>
      <w:r w:rsidRPr="00A51FA4">
        <w:rPr>
          <w:sz w:val="20"/>
          <w:szCs w:val="20"/>
          <w:lang w:val="en-US"/>
        </w:rPr>
        <w:t>Copies of the following documents shall also be submitted:</w:t>
      </w:r>
    </w:p>
    <w:p w14:paraId="104E8F18" w14:textId="19455F00"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 xml:space="preserve">Certificate of registration </w:t>
      </w:r>
      <w:r w:rsidR="00BB3E05" w:rsidRPr="004C739B">
        <w:rPr>
          <w:sz w:val="20"/>
          <w:szCs w:val="20"/>
          <w:lang w:val="en-US"/>
        </w:rPr>
        <w:t>by relevant Ministry/</w:t>
      </w:r>
      <w:proofErr w:type="spellStart"/>
      <w:r w:rsidR="00BB3E05" w:rsidRPr="004C739B">
        <w:rPr>
          <w:sz w:val="20"/>
          <w:szCs w:val="20"/>
          <w:lang w:val="en-US"/>
        </w:rPr>
        <w:t>ies</w:t>
      </w:r>
      <w:proofErr w:type="spellEnd"/>
      <w:r w:rsidR="00BB3E05" w:rsidRPr="00A51FA4" w:rsidDel="00BB3E05">
        <w:rPr>
          <w:sz w:val="20"/>
          <w:szCs w:val="20"/>
          <w:lang w:val="en-US"/>
        </w:rPr>
        <w:t xml:space="preserve"> </w:t>
      </w:r>
      <w:r w:rsidRPr="00A51FA4">
        <w:rPr>
          <w:sz w:val="20"/>
          <w:szCs w:val="20"/>
          <w:lang w:val="en-US"/>
        </w:rPr>
        <w:t>(compulsory)</w:t>
      </w:r>
    </w:p>
    <w:p w14:paraId="0D1E8405" w14:textId="401CA12D" w:rsidR="00BB3E05" w:rsidRDefault="00BB3E05" w:rsidP="00A51FA4">
      <w:pPr>
        <w:pStyle w:val="Default"/>
        <w:numPr>
          <w:ilvl w:val="0"/>
          <w:numId w:val="8"/>
        </w:numPr>
        <w:spacing w:after="120"/>
        <w:jc w:val="both"/>
        <w:rPr>
          <w:sz w:val="20"/>
          <w:szCs w:val="20"/>
          <w:lang w:val="en-US"/>
        </w:rPr>
      </w:pPr>
      <w:r w:rsidRPr="004C739B">
        <w:rPr>
          <w:sz w:val="20"/>
          <w:szCs w:val="20"/>
          <w:lang w:val="en-US"/>
        </w:rPr>
        <w:t>Clearance by Tax authorities (compulsory)</w:t>
      </w:r>
    </w:p>
    <w:p w14:paraId="567D945B" w14:textId="2D567839" w:rsidR="0068440A" w:rsidRPr="00A51FA4" w:rsidRDefault="0068440A" w:rsidP="00A51FA4">
      <w:pPr>
        <w:pStyle w:val="Default"/>
        <w:numPr>
          <w:ilvl w:val="0"/>
          <w:numId w:val="8"/>
        </w:numPr>
        <w:spacing w:after="120"/>
        <w:jc w:val="both"/>
        <w:rPr>
          <w:sz w:val="20"/>
          <w:szCs w:val="20"/>
          <w:lang w:val="en-US"/>
        </w:rPr>
      </w:pPr>
      <w:r w:rsidRPr="004C739B">
        <w:rPr>
          <w:sz w:val="20"/>
          <w:szCs w:val="20"/>
          <w:lang w:val="en-US"/>
        </w:rPr>
        <w:t xml:space="preserve">Overall annual audit report for </w:t>
      </w:r>
      <w:r>
        <w:rPr>
          <w:sz w:val="20"/>
          <w:szCs w:val="20"/>
          <w:lang w:val="en-US"/>
        </w:rPr>
        <w:t xml:space="preserve">fiscal year </w:t>
      </w:r>
      <w:proofErr w:type="gramStart"/>
      <w:r w:rsidRPr="004C739B">
        <w:rPr>
          <w:sz w:val="20"/>
          <w:szCs w:val="20"/>
          <w:lang w:val="en-US"/>
        </w:rPr>
        <w:t>2019 ,</w:t>
      </w:r>
      <w:proofErr w:type="gramEnd"/>
      <w:r w:rsidRPr="004C739B">
        <w:rPr>
          <w:sz w:val="20"/>
          <w:szCs w:val="20"/>
          <w:lang w:val="en-US"/>
        </w:rPr>
        <w:t xml:space="preserve"> and Master budget for </w:t>
      </w:r>
      <w:r>
        <w:rPr>
          <w:sz w:val="20"/>
          <w:szCs w:val="20"/>
          <w:lang w:val="en-US"/>
        </w:rPr>
        <w:t>fiscal year</w:t>
      </w:r>
      <w:r w:rsidRPr="004C739B">
        <w:rPr>
          <w:sz w:val="20"/>
          <w:szCs w:val="20"/>
          <w:lang w:val="en-US"/>
        </w:rPr>
        <w:t xml:space="preserve"> 2019 (if not provided at the overall audit report ) (compulsory)</w:t>
      </w:r>
    </w:p>
    <w:p w14:paraId="28B70AA7" w14:textId="02B46BA0"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 xml:space="preserve">Copy of safeguarding policy and/or SOP </w:t>
      </w:r>
      <w:r w:rsidR="007201B4" w:rsidRPr="00A51FA4">
        <w:rPr>
          <w:sz w:val="20"/>
          <w:szCs w:val="20"/>
          <w:lang w:val="en-US"/>
        </w:rPr>
        <w:t>o</w:t>
      </w:r>
      <w:r w:rsidRPr="00A51FA4">
        <w:rPr>
          <w:sz w:val="20"/>
          <w:szCs w:val="20"/>
          <w:lang w:val="en-US"/>
        </w:rPr>
        <w:t xml:space="preserve">n SGBV case management and data protection </w:t>
      </w:r>
      <w:r w:rsidR="00A90D77">
        <w:rPr>
          <w:sz w:val="20"/>
          <w:szCs w:val="20"/>
          <w:lang w:val="en-US"/>
        </w:rPr>
        <w:t>(if avaliable)</w:t>
      </w:r>
    </w:p>
    <w:p w14:paraId="11205FE5" w14:textId="4E146C64" w:rsidR="006F678A" w:rsidRPr="00A51FA4" w:rsidRDefault="006F678A" w:rsidP="00A51FA4">
      <w:pPr>
        <w:pStyle w:val="Default"/>
        <w:numPr>
          <w:ilvl w:val="0"/>
          <w:numId w:val="8"/>
        </w:numPr>
        <w:spacing w:after="120"/>
        <w:jc w:val="both"/>
        <w:rPr>
          <w:sz w:val="20"/>
          <w:szCs w:val="20"/>
          <w:lang w:val="en-US"/>
        </w:rPr>
      </w:pPr>
      <w:r w:rsidRPr="00A51FA4">
        <w:rPr>
          <w:sz w:val="20"/>
          <w:szCs w:val="20"/>
          <w:lang w:val="en-US"/>
        </w:rPr>
        <w:t>Copy of any policy on Fraud</w:t>
      </w:r>
      <w:r w:rsidR="00C14E8C" w:rsidRPr="00A51FA4">
        <w:rPr>
          <w:sz w:val="20"/>
          <w:szCs w:val="20"/>
          <w:lang w:val="en-US"/>
        </w:rPr>
        <w:t xml:space="preserve"> (</w:t>
      </w:r>
      <w:r w:rsidR="00BB3E05">
        <w:rPr>
          <w:sz w:val="20"/>
          <w:szCs w:val="20"/>
          <w:lang w:val="en-US"/>
        </w:rPr>
        <w:t>if available</w:t>
      </w:r>
      <w:r w:rsidR="00C14E8C" w:rsidRPr="00A51FA4">
        <w:rPr>
          <w:sz w:val="20"/>
          <w:szCs w:val="20"/>
          <w:lang w:val="en-US"/>
        </w:rPr>
        <w:t>)</w:t>
      </w:r>
    </w:p>
    <w:p w14:paraId="47329A76" w14:textId="77777777" w:rsidR="00DB5002" w:rsidRPr="00A51FA4" w:rsidRDefault="00DB5002" w:rsidP="00A51FA4">
      <w:pPr>
        <w:pStyle w:val="Default"/>
        <w:spacing w:after="120"/>
        <w:jc w:val="both"/>
        <w:rPr>
          <w:sz w:val="20"/>
          <w:szCs w:val="20"/>
          <w:lang w:val="en-US"/>
        </w:rPr>
      </w:pPr>
    </w:p>
    <w:p w14:paraId="7B5C7C5A" w14:textId="3806A281" w:rsidR="00DB5002" w:rsidRPr="00A51FA4" w:rsidRDefault="00DB5002" w:rsidP="00A51FA4">
      <w:pPr>
        <w:pStyle w:val="Default"/>
        <w:spacing w:after="120"/>
        <w:jc w:val="both"/>
        <w:rPr>
          <w:sz w:val="20"/>
          <w:szCs w:val="20"/>
          <w:lang w:val="en-US"/>
        </w:rPr>
      </w:pPr>
      <w:r w:rsidRPr="00A51FA4">
        <w:rPr>
          <w:sz w:val="20"/>
          <w:szCs w:val="20"/>
          <w:lang w:val="en-US"/>
        </w:rPr>
        <w:t xml:space="preserve">All required application documents and document checklist fully completed shall be submitted </w:t>
      </w:r>
      <w:r w:rsidR="00DE5509" w:rsidRPr="00A51FA4">
        <w:rPr>
          <w:sz w:val="20"/>
          <w:szCs w:val="20"/>
          <w:lang w:val="en-US"/>
        </w:rPr>
        <w:t>to Oxfam dedicated</w:t>
      </w:r>
      <w:r w:rsidR="00320BA5" w:rsidRPr="00A51FA4">
        <w:rPr>
          <w:sz w:val="20"/>
          <w:szCs w:val="20"/>
          <w:lang w:val="en-US"/>
        </w:rPr>
        <w:t xml:space="preserve"> </w:t>
      </w:r>
      <w:r w:rsidRPr="00A51FA4">
        <w:rPr>
          <w:sz w:val="20"/>
          <w:szCs w:val="20"/>
          <w:lang w:val="en-US"/>
        </w:rPr>
        <w:t>email</w:t>
      </w:r>
      <w:r w:rsidR="00A90D77">
        <w:rPr>
          <w:b/>
          <w:bCs/>
          <w:sz w:val="20"/>
          <w:szCs w:val="20"/>
          <w:lang w:val="en-US"/>
        </w:rPr>
        <w:t>: opt.naseej.grant</w:t>
      </w:r>
      <w:r w:rsidR="006812B0">
        <w:rPr>
          <w:b/>
          <w:bCs/>
          <w:sz w:val="20"/>
          <w:szCs w:val="20"/>
          <w:lang w:val="en-US"/>
        </w:rPr>
        <w:t>@oxfam.org</w:t>
      </w:r>
      <w:r w:rsidRPr="00A51FA4">
        <w:rPr>
          <w:sz w:val="20"/>
          <w:szCs w:val="20"/>
          <w:lang w:val="en-US"/>
        </w:rPr>
        <w:t xml:space="preserve"> by the given deadline, with the subject line: </w:t>
      </w:r>
      <w:proofErr w:type="spellStart"/>
      <w:r w:rsidR="00DE5509" w:rsidRPr="00A51FA4">
        <w:rPr>
          <w:sz w:val="20"/>
          <w:szCs w:val="20"/>
          <w:lang w:val="en-US"/>
        </w:rPr>
        <w:t>OrganizationName</w:t>
      </w:r>
      <w:proofErr w:type="spellEnd"/>
      <w:r w:rsidRPr="00A51FA4">
        <w:rPr>
          <w:sz w:val="20"/>
          <w:szCs w:val="20"/>
          <w:lang w:val="en-US"/>
        </w:rPr>
        <w:t>/</w:t>
      </w:r>
      <w:proofErr w:type="spellStart"/>
      <w:r w:rsidRPr="00A51FA4">
        <w:rPr>
          <w:sz w:val="20"/>
          <w:szCs w:val="20"/>
          <w:lang w:val="en-US"/>
        </w:rPr>
        <w:t>Naseej</w:t>
      </w:r>
      <w:proofErr w:type="spellEnd"/>
    </w:p>
    <w:p w14:paraId="261B8095" w14:textId="61400106" w:rsidR="00DB5002" w:rsidRPr="00A51FA4" w:rsidRDefault="00DB5002" w:rsidP="00A51FA4">
      <w:pPr>
        <w:pStyle w:val="Default"/>
        <w:spacing w:after="120"/>
        <w:jc w:val="both"/>
        <w:rPr>
          <w:sz w:val="20"/>
          <w:szCs w:val="20"/>
          <w:lang w:val="en-US"/>
        </w:rPr>
      </w:pPr>
      <w:r w:rsidRPr="00A90D77">
        <w:rPr>
          <w:sz w:val="20"/>
          <w:szCs w:val="20"/>
          <w:lang w:val="en-US"/>
        </w:rPr>
        <w:t xml:space="preserve">Applications </w:t>
      </w:r>
      <w:r w:rsidR="006812B0" w:rsidRPr="00A90D77">
        <w:rPr>
          <w:sz w:val="20"/>
          <w:szCs w:val="20"/>
          <w:lang w:val="en-US"/>
        </w:rPr>
        <w:t>should be</w:t>
      </w:r>
      <w:r w:rsidRPr="00A90D77">
        <w:rPr>
          <w:sz w:val="20"/>
          <w:szCs w:val="20"/>
          <w:lang w:val="en-US"/>
        </w:rPr>
        <w:t xml:space="preserve"> submitted in </w:t>
      </w:r>
      <w:r w:rsidR="006812B0" w:rsidRPr="00A90D77">
        <w:rPr>
          <w:sz w:val="20"/>
          <w:szCs w:val="20"/>
          <w:lang w:val="en-US"/>
        </w:rPr>
        <w:t>English</w:t>
      </w:r>
      <w:r w:rsidR="00AC77FD">
        <w:rPr>
          <w:sz w:val="20"/>
          <w:szCs w:val="20"/>
          <w:lang w:val="en-US"/>
        </w:rPr>
        <w:t>.</w:t>
      </w:r>
      <w:r w:rsidR="006812B0" w:rsidRPr="00A90D77">
        <w:rPr>
          <w:sz w:val="20"/>
          <w:szCs w:val="20"/>
          <w:lang w:val="en-US"/>
        </w:rPr>
        <w:t xml:space="preserve"> Lot 1 </w:t>
      </w:r>
      <w:proofErr w:type="gramStart"/>
      <w:r w:rsidR="00A90D77" w:rsidRPr="00A90D77">
        <w:rPr>
          <w:sz w:val="20"/>
          <w:szCs w:val="20"/>
          <w:lang w:val="en-US"/>
        </w:rPr>
        <w:t>organizations</w:t>
      </w:r>
      <w:r w:rsidR="006812B0" w:rsidRPr="00A90D77">
        <w:rPr>
          <w:sz w:val="20"/>
          <w:szCs w:val="20"/>
          <w:lang w:val="en-US"/>
        </w:rPr>
        <w:t xml:space="preserve"> </w:t>
      </w:r>
      <w:r w:rsidR="00A90D77" w:rsidRPr="00A90D77">
        <w:rPr>
          <w:sz w:val="20"/>
          <w:szCs w:val="20"/>
          <w:lang w:val="en-US"/>
        </w:rPr>
        <w:t xml:space="preserve"> (</w:t>
      </w:r>
      <w:proofErr w:type="gramEnd"/>
      <w:r w:rsidR="00A90D77" w:rsidRPr="00A90D77">
        <w:rPr>
          <w:sz w:val="20"/>
          <w:szCs w:val="20"/>
          <w:lang w:val="en-US"/>
        </w:rPr>
        <w:t xml:space="preserve">only) </w:t>
      </w:r>
      <w:r w:rsidR="006812B0" w:rsidRPr="00A90D77">
        <w:rPr>
          <w:sz w:val="20"/>
          <w:szCs w:val="20"/>
          <w:lang w:val="en-US"/>
        </w:rPr>
        <w:t xml:space="preserve">are allowed to submit applications in Arabic. Annexes will be </w:t>
      </w:r>
      <w:r w:rsidR="00704DAE" w:rsidRPr="00A90D77">
        <w:rPr>
          <w:sz w:val="20"/>
          <w:szCs w:val="20"/>
          <w:lang w:val="en-US"/>
        </w:rPr>
        <w:t>available</w:t>
      </w:r>
      <w:r w:rsidR="006812B0" w:rsidRPr="00A90D77">
        <w:rPr>
          <w:sz w:val="20"/>
          <w:szCs w:val="20"/>
          <w:lang w:val="en-US"/>
        </w:rPr>
        <w:t xml:space="preserve"> in both Arabic and English</w:t>
      </w:r>
    </w:p>
    <w:p w14:paraId="432E6E0F" w14:textId="77777777" w:rsidR="00EF5C57" w:rsidRPr="004C739B" w:rsidRDefault="00EF5C57" w:rsidP="004C739B">
      <w:pPr>
        <w:pStyle w:val="Default"/>
        <w:spacing w:after="120"/>
        <w:jc w:val="both"/>
        <w:rPr>
          <w:sz w:val="20"/>
          <w:szCs w:val="20"/>
          <w:lang w:val="en-US"/>
        </w:rPr>
      </w:pPr>
      <w:r w:rsidRPr="004C739B">
        <w:rPr>
          <w:sz w:val="20"/>
          <w:szCs w:val="20"/>
          <w:lang w:val="en-US"/>
        </w:rPr>
        <w:t>All documents, duly signed and stamped, must be submitted in double format, PDF and Word/Excel.</w:t>
      </w:r>
    </w:p>
    <w:p w14:paraId="6740FE5A" w14:textId="37829298" w:rsidR="00EF5C57" w:rsidRPr="004C739B" w:rsidRDefault="00EF5C57" w:rsidP="004C739B">
      <w:pPr>
        <w:pStyle w:val="Default"/>
        <w:spacing w:after="120"/>
        <w:jc w:val="both"/>
        <w:rPr>
          <w:rFonts w:asciiTheme="minorBidi" w:hAnsiTheme="minorBidi" w:cstheme="minorBidi"/>
          <w:sz w:val="20"/>
          <w:szCs w:val="20"/>
          <w:lang w:val="en-US"/>
        </w:rPr>
      </w:pPr>
      <w:r w:rsidRPr="004C739B">
        <w:rPr>
          <w:rFonts w:asciiTheme="minorBidi" w:hAnsiTheme="minorBidi" w:cstheme="minorBidi"/>
          <w:sz w:val="20"/>
          <w:szCs w:val="20"/>
          <w:lang w:val="en-US"/>
        </w:rPr>
        <w:t>The versions that will be assessed are the PDF files</w:t>
      </w:r>
      <w:r w:rsidR="006812B0">
        <w:rPr>
          <w:rFonts w:asciiTheme="minorBidi" w:hAnsiTheme="minorBidi" w:cstheme="minorBidi"/>
          <w:sz w:val="20"/>
          <w:szCs w:val="20"/>
          <w:lang w:val="en-US"/>
        </w:rPr>
        <w:t xml:space="preserve"> </w:t>
      </w:r>
    </w:p>
    <w:p w14:paraId="703FB4AF" w14:textId="05AC0228" w:rsidR="00EF5C57" w:rsidRPr="004C739B" w:rsidRDefault="00EF5C57" w:rsidP="00A90D77">
      <w:pPr>
        <w:pStyle w:val="Default"/>
        <w:spacing w:after="120"/>
        <w:rPr>
          <w:rFonts w:asciiTheme="minorBidi" w:hAnsiTheme="minorBidi" w:cstheme="minorBidi"/>
          <w:sz w:val="20"/>
          <w:szCs w:val="20"/>
          <w:lang w:val="en-US"/>
        </w:rPr>
      </w:pPr>
      <w:r w:rsidRPr="004C739B">
        <w:rPr>
          <w:rFonts w:asciiTheme="minorBidi" w:hAnsiTheme="minorBidi" w:cstheme="minorBidi"/>
          <w:sz w:val="20"/>
          <w:szCs w:val="20"/>
          <w:lang w:val="en-US"/>
        </w:rPr>
        <w:t xml:space="preserve">All submissions </w:t>
      </w:r>
      <w:r w:rsidRPr="004C739B">
        <w:rPr>
          <w:rFonts w:asciiTheme="minorBidi" w:hAnsiTheme="minorBidi" w:cstheme="minorBidi"/>
          <w:b/>
          <w:bCs/>
          <w:sz w:val="20"/>
          <w:szCs w:val="20"/>
          <w:lang w:val="en-US"/>
        </w:rPr>
        <w:t xml:space="preserve">received after the deadline </w:t>
      </w:r>
      <w:r w:rsidRPr="004C739B">
        <w:rPr>
          <w:rFonts w:asciiTheme="minorBidi" w:hAnsiTheme="minorBidi" w:cstheme="minorBidi"/>
          <w:sz w:val="20"/>
          <w:szCs w:val="20"/>
          <w:lang w:val="en-US"/>
        </w:rPr>
        <w:t xml:space="preserve">will be automatically rejected. </w:t>
      </w:r>
    </w:p>
    <w:p w14:paraId="57038A38" w14:textId="39EE386A" w:rsidR="00EF5C57" w:rsidRPr="004C739B" w:rsidRDefault="00EF5C57" w:rsidP="00EF5C57">
      <w:pPr>
        <w:pStyle w:val="Default"/>
        <w:spacing w:after="120"/>
        <w:rPr>
          <w:rFonts w:asciiTheme="minorBidi" w:hAnsiTheme="minorBidi" w:cstheme="minorBidi"/>
          <w:sz w:val="20"/>
          <w:szCs w:val="20"/>
          <w:lang w:val="en-US"/>
        </w:rPr>
      </w:pPr>
      <w:r w:rsidRPr="004C739B">
        <w:rPr>
          <w:rFonts w:asciiTheme="minorBidi" w:hAnsiTheme="minorBidi" w:cstheme="minorBidi"/>
          <w:sz w:val="20"/>
          <w:szCs w:val="20"/>
          <w:lang w:val="en-US"/>
        </w:rPr>
        <w:t xml:space="preserve">An </w:t>
      </w:r>
      <w:r w:rsidRPr="004C739B">
        <w:rPr>
          <w:rFonts w:asciiTheme="minorBidi" w:hAnsiTheme="minorBidi" w:cstheme="minorBidi"/>
          <w:b/>
          <w:bCs/>
          <w:sz w:val="20"/>
          <w:szCs w:val="20"/>
          <w:lang w:val="en-US"/>
        </w:rPr>
        <w:t>electronic receipt</w:t>
      </w:r>
      <w:r w:rsidRPr="004C739B">
        <w:rPr>
          <w:rFonts w:asciiTheme="minorBidi" w:hAnsiTheme="minorBidi" w:cstheme="minorBidi"/>
          <w:sz w:val="20"/>
          <w:szCs w:val="20"/>
          <w:lang w:val="en-US"/>
        </w:rPr>
        <w:t xml:space="preserve"> will be received by the applicant upon e-mail submission as proof of submission. </w:t>
      </w:r>
    </w:p>
    <w:p w14:paraId="5AC5CBE6" w14:textId="77777777" w:rsidR="009D0BEF" w:rsidRPr="00A51FA4" w:rsidRDefault="009D0BEF" w:rsidP="00A51FA4">
      <w:pPr>
        <w:pStyle w:val="Default"/>
        <w:spacing w:after="120"/>
        <w:jc w:val="both"/>
        <w:rPr>
          <w:sz w:val="20"/>
          <w:szCs w:val="20"/>
          <w:lang w:val="en-US"/>
        </w:rPr>
      </w:pPr>
    </w:p>
    <w:p w14:paraId="712C121D" w14:textId="49C28884" w:rsidR="00F66483" w:rsidRPr="00A51FA4" w:rsidRDefault="00F052A3" w:rsidP="00A51FA4">
      <w:pPr>
        <w:spacing w:after="120" w:line="240" w:lineRule="auto"/>
        <w:jc w:val="both"/>
        <w:rPr>
          <w:rFonts w:ascii="Arial" w:hAnsi="Arial" w:cs="Arial"/>
          <w:b/>
          <w:bCs/>
          <w:sz w:val="24"/>
          <w:szCs w:val="24"/>
          <w:lang w:val="en-US"/>
        </w:rPr>
      </w:pPr>
      <w:r>
        <w:rPr>
          <w:rFonts w:ascii="Arial" w:hAnsi="Arial" w:cs="Arial"/>
          <w:b/>
          <w:bCs/>
          <w:sz w:val="24"/>
          <w:szCs w:val="24"/>
          <w:lang w:val="en-US"/>
        </w:rPr>
        <w:t>5</w:t>
      </w:r>
      <w:r w:rsidR="00DE5509" w:rsidRPr="00A51FA4">
        <w:rPr>
          <w:rFonts w:ascii="Arial" w:hAnsi="Arial" w:cs="Arial"/>
          <w:b/>
          <w:bCs/>
          <w:sz w:val="24"/>
          <w:szCs w:val="24"/>
          <w:lang w:val="en-US"/>
        </w:rPr>
        <w:t xml:space="preserve">.2 </w:t>
      </w:r>
      <w:r w:rsidR="00F66483" w:rsidRPr="00A51FA4">
        <w:rPr>
          <w:rFonts w:ascii="Arial" w:hAnsi="Arial" w:cs="Arial"/>
          <w:b/>
          <w:bCs/>
          <w:sz w:val="24"/>
          <w:szCs w:val="24"/>
          <w:lang w:val="en-US"/>
        </w:rPr>
        <w:t>Technical Assistance and Information Activities</w:t>
      </w:r>
    </w:p>
    <w:p w14:paraId="03F58A1C" w14:textId="7A8B7660" w:rsidR="009D0BEF" w:rsidRPr="006812B0" w:rsidRDefault="009D0BEF" w:rsidP="006812B0">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To support applicants in the preparation of their proposal, OXFAM will organize </w:t>
      </w:r>
      <w:r w:rsidR="006812B0">
        <w:rPr>
          <w:rFonts w:ascii="Arial" w:hAnsi="Arial" w:cs="Arial"/>
          <w:sz w:val="20"/>
          <w:szCs w:val="20"/>
          <w:lang w:val="en-US"/>
        </w:rPr>
        <w:t>information sessions for interested applicants to support applicants on the process of application</w:t>
      </w:r>
      <w:r w:rsidR="00A90D77">
        <w:rPr>
          <w:rFonts w:ascii="Arial" w:hAnsi="Arial" w:cs="Arial"/>
          <w:sz w:val="20"/>
          <w:szCs w:val="20"/>
          <w:lang w:val="en-US"/>
        </w:rPr>
        <w:t xml:space="preserve"> </w:t>
      </w:r>
    </w:p>
    <w:p w14:paraId="1C69CD2F" w14:textId="7ED1B7E2" w:rsidR="00DE5509" w:rsidRPr="00A51FA4" w:rsidRDefault="00DE5509"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The program of these activities will be published </w:t>
      </w:r>
      <w:r w:rsidR="00513717" w:rsidRPr="00A51FA4">
        <w:rPr>
          <w:rFonts w:ascii="Arial" w:hAnsi="Arial" w:cs="Arial"/>
          <w:sz w:val="20"/>
          <w:szCs w:val="20"/>
          <w:lang w:val="en-US"/>
        </w:rPr>
        <w:t>together with the instructions to register and participate</w:t>
      </w:r>
      <w:r w:rsidR="00A90D77">
        <w:rPr>
          <w:rFonts w:ascii="Arial" w:hAnsi="Arial" w:cs="Arial"/>
          <w:sz w:val="20"/>
          <w:szCs w:val="20"/>
          <w:lang w:val="en-US"/>
        </w:rPr>
        <w:t xml:space="preserve"> on the following website: </w:t>
      </w:r>
      <w:hyperlink r:id="rId19" w:history="1">
        <w:r w:rsidR="00A90D77" w:rsidRPr="00A90D77">
          <w:rPr>
            <w:rStyle w:val="Collegamentoipertestuale"/>
            <w:lang w:val="en-US"/>
          </w:rPr>
          <w:t>https://www.oxfamitalia.org/naseej/</w:t>
        </w:r>
      </w:hyperlink>
    </w:p>
    <w:p w14:paraId="21F13C93" w14:textId="77777777" w:rsidR="009B57FE" w:rsidRPr="00A51FA4" w:rsidRDefault="009B57FE" w:rsidP="00A51FA4">
      <w:pPr>
        <w:spacing w:after="120" w:line="240" w:lineRule="auto"/>
        <w:jc w:val="both"/>
        <w:rPr>
          <w:rFonts w:ascii="Arial" w:hAnsi="Arial" w:cs="Arial"/>
          <w:sz w:val="20"/>
          <w:szCs w:val="20"/>
          <w:lang w:val="en-US"/>
        </w:rPr>
      </w:pPr>
    </w:p>
    <w:p w14:paraId="3EAD853B" w14:textId="611325E8" w:rsidR="009B57FE" w:rsidRPr="00A51FA4" w:rsidRDefault="00F052A3" w:rsidP="00A51FA4">
      <w:pPr>
        <w:spacing w:after="120" w:line="240" w:lineRule="auto"/>
        <w:jc w:val="both"/>
        <w:rPr>
          <w:rFonts w:ascii="Arial" w:hAnsi="Arial" w:cs="Arial"/>
          <w:b/>
          <w:bCs/>
          <w:sz w:val="24"/>
          <w:szCs w:val="24"/>
          <w:lang w:val="en-US"/>
        </w:rPr>
      </w:pPr>
      <w:r>
        <w:rPr>
          <w:rFonts w:ascii="Arial" w:hAnsi="Arial" w:cs="Arial"/>
          <w:b/>
          <w:bCs/>
          <w:sz w:val="24"/>
          <w:szCs w:val="24"/>
          <w:lang w:val="en-US"/>
        </w:rPr>
        <w:t xml:space="preserve">5.3 </w:t>
      </w:r>
      <w:r w:rsidR="009B57FE" w:rsidRPr="00A51FA4">
        <w:rPr>
          <w:rFonts w:ascii="Arial" w:hAnsi="Arial" w:cs="Arial"/>
          <w:b/>
          <w:bCs/>
          <w:sz w:val="24"/>
          <w:szCs w:val="24"/>
          <w:lang w:val="en-US"/>
        </w:rPr>
        <w:t>Questions and FAQ</w:t>
      </w:r>
    </w:p>
    <w:p w14:paraId="7352557D" w14:textId="334ED380" w:rsidR="00350FB5" w:rsidRDefault="009B57FE"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Questions on the call may be addressed in wri</w:t>
      </w:r>
      <w:r w:rsidR="006812B0">
        <w:rPr>
          <w:rFonts w:ascii="Arial" w:hAnsi="Arial" w:cs="Arial"/>
          <w:sz w:val="20"/>
          <w:szCs w:val="20"/>
          <w:lang w:val="en-US"/>
        </w:rPr>
        <w:t>ting</w:t>
      </w:r>
      <w:r w:rsidRPr="00A51FA4">
        <w:rPr>
          <w:rFonts w:ascii="Arial" w:hAnsi="Arial" w:cs="Arial"/>
          <w:sz w:val="20"/>
          <w:szCs w:val="20"/>
          <w:lang w:val="en-US"/>
        </w:rPr>
        <w:t xml:space="preserve"> </w:t>
      </w:r>
      <w:r w:rsidRPr="00A90D77">
        <w:rPr>
          <w:rFonts w:ascii="Arial" w:hAnsi="Arial" w:cs="Arial"/>
          <w:sz w:val="20"/>
          <w:szCs w:val="20"/>
          <w:lang w:val="en-US"/>
        </w:rPr>
        <w:t>to</w:t>
      </w:r>
      <w:r w:rsidR="009059F1" w:rsidRPr="00A90D77">
        <w:rPr>
          <w:rFonts w:ascii="Arial" w:hAnsi="Arial" w:cs="Arial"/>
          <w:sz w:val="20"/>
          <w:szCs w:val="20"/>
          <w:lang w:val="en-US"/>
        </w:rPr>
        <w:t xml:space="preserve"> </w:t>
      </w:r>
      <w:r w:rsidR="00A90D77" w:rsidRPr="00A90D77">
        <w:rPr>
          <w:rFonts w:ascii="Arial" w:hAnsi="Arial" w:cs="Arial"/>
          <w:sz w:val="20"/>
          <w:szCs w:val="20"/>
          <w:lang w:val="en-US"/>
        </w:rPr>
        <w:t>opt.naseej</w:t>
      </w:r>
      <w:r w:rsidR="006812B0" w:rsidRPr="00A90D77">
        <w:rPr>
          <w:rFonts w:ascii="Arial" w:hAnsi="Arial" w:cs="Arial"/>
          <w:sz w:val="20"/>
          <w:szCs w:val="20"/>
          <w:lang w:val="en-US"/>
        </w:rPr>
        <w:t>@oxfam.org</w:t>
      </w:r>
      <w:r w:rsidR="009059F1" w:rsidRPr="00A51FA4">
        <w:rPr>
          <w:rFonts w:ascii="Arial" w:hAnsi="Arial" w:cs="Arial"/>
          <w:lang w:val="en-US"/>
        </w:rPr>
        <w:t xml:space="preserve"> </w:t>
      </w:r>
      <w:r w:rsidRPr="00A51FA4">
        <w:rPr>
          <w:rFonts w:ascii="Arial" w:hAnsi="Arial" w:cs="Arial"/>
          <w:sz w:val="20"/>
          <w:szCs w:val="20"/>
          <w:lang w:val="en-US"/>
        </w:rPr>
        <w:t xml:space="preserve">subject line: </w:t>
      </w:r>
      <w:r w:rsidR="009059F1" w:rsidRPr="00A51FA4">
        <w:rPr>
          <w:rFonts w:ascii="Arial" w:hAnsi="Arial" w:cs="Arial"/>
          <w:sz w:val="20"/>
          <w:szCs w:val="20"/>
          <w:lang w:val="en-US"/>
        </w:rPr>
        <w:t>ORGANIZATION NAME/Question</w:t>
      </w:r>
      <w:r w:rsidRPr="00A51FA4">
        <w:rPr>
          <w:rFonts w:ascii="Arial" w:hAnsi="Arial" w:cs="Arial"/>
          <w:sz w:val="20"/>
          <w:szCs w:val="20"/>
          <w:lang w:val="en-US"/>
        </w:rPr>
        <w:t xml:space="preserve">. </w:t>
      </w:r>
    </w:p>
    <w:p w14:paraId="21DCFA42" w14:textId="0C264B56" w:rsidR="009B57FE" w:rsidRPr="00A51FA4" w:rsidRDefault="009B57FE"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All questions should be sent </w:t>
      </w:r>
      <w:r w:rsidR="00A90D77">
        <w:rPr>
          <w:rFonts w:ascii="Arial" w:hAnsi="Arial" w:cs="Arial"/>
          <w:b/>
          <w:bCs/>
          <w:sz w:val="20"/>
          <w:szCs w:val="20"/>
          <w:lang w:val="en-US"/>
        </w:rPr>
        <w:t>before September 20th 2020</w:t>
      </w:r>
      <w:r w:rsidR="009A66C4" w:rsidRPr="00A51FA4">
        <w:rPr>
          <w:rFonts w:ascii="Arial" w:hAnsi="Arial" w:cs="Arial"/>
          <w:sz w:val="20"/>
          <w:szCs w:val="20"/>
          <w:lang w:val="en-US"/>
        </w:rPr>
        <w:t>.</w:t>
      </w:r>
      <w:r w:rsidRPr="00A51FA4">
        <w:rPr>
          <w:rFonts w:ascii="Arial" w:hAnsi="Arial" w:cs="Arial"/>
          <w:sz w:val="20"/>
          <w:szCs w:val="20"/>
          <w:lang w:val="en-US"/>
        </w:rPr>
        <w:t xml:space="preserve"> Oxfam has no obligation to provide answers to questions sent after this date. </w:t>
      </w:r>
    </w:p>
    <w:p w14:paraId="357976F1" w14:textId="69FB4DAC" w:rsidR="009D0BEF" w:rsidRPr="00A90D77" w:rsidRDefault="009B57FE" w:rsidP="00A90D77">
      <w:pPr>
        <w:spacing w:after="120" w:line="240" w:lineRule="auto"/>
        <w:jc w:val="both"/>
        <w:rPr>
          <w:rFonts w:ascii="Arial" w:hAnsi="Arial" w:cs="Arial"/>
          <w:sz w:val="20"/>
          <w:szCs w:val="20"/>
          <w:lang w:val="en-US"/>
        </w:rPr>
      </w:pPr>
      <w:r w:rsidRPr="00A51FA4">
        <w:rPr>
          <w:rFonts w:ascii="Arial" w:hAnsi="Arial" w:cs="Arial"/>
          <w:sz w:val="20"/>
          <w:szCs w:val="20"/>
          <w:lang w:val="en-US"/>
        </w:rPr>
        <w:t xml:space="preserve">Oxfam cannot provide any opinion on the eligibility of an applicant, its project or activities. To ensure equal treatment of applicants and transparency, a FAQ document addressing all the submitted questions will be prepared and shared </w:t>
      </w:r>
      <w:r w:rsidR="00A90D77">
        <w:rPr>
          <w:rFonts w:ascii="Arial" w:hAnsi="Arial" w:cs="Arial"/>
          <w:sz w:val="20"/>
          <w:szCs w:val="20"/>
          <w:lang w:val="en-US"/>
        </w:rPr>
        <w:t xml:space="preserve">on </w:t>
      </w:r>
      <w:hyperlink r:id="rId20" w:history="1">
        <w:r w:rsidR="00A90D77" w:rsidRPr="00A90D77">
          <w:rPr>
            <w:rStyle w:val="Collegamentoipertestuale"/>
            <w:lang w:val="en-US"/>
          </w:rPr>
          <w:t>https://www.oxfamitalia.org/naseej/</w:t>
        </w:r>
      </w:hyperlink>
      <w:r w:rsidR="00A90D77" w:rsidRPr="00A90D77">
        <w:rPr>
          <w:lang w:val="en-US"/>
        </w:rPr>
        <w:t xml:space="preserve"> </w:t>
      </w:r>
      <w:r w:rsidR="00A90D77">
        <w:rPr>
          <w:lang w:val="en-US"/>
        </w:rPr>
        <w:t>one month before the deadline.</w:t>
      </w:r>
    </w:p>
    <w:p w14:paraId="0FD4C189" w14:textId="77777777" w:rsidR="007600DA" w:rsidRPr="00A51FA4" w:rsidRDefault="007600DA" w:rsidP="00A51FA4">
      <w:pPr>
        <w:spacing w:after="120" w:line="240" w:lineRule="auto"/>
        <w:jc w:val="both"/>
        <w:rPr>
          <w:rFonts w:ascii="Arial" w:hAnsi="Arial" w:cs="Arial"/>
          <w:sz w:val="20"/>
          <w:szCs w:val="20"/>
          <w:lang w:val="en-US"/>
        </w:rPr>
      </w:pPr>
    </w:p>
    <w:p w14:paraId="70117145" w14:textId="77777777" w:rsidR="007600DA" w:rsidRPr="00A51FA4" w:rsidRDefault="007600DA" w:rsidP="00A51FA4">
      <w:pPr>
        <w:pStyle w:val="Default"/>
        <w:numPr>
          <w:ilvl w:val="0"/>
          <w:numId w:val="5"/>
        </w:numPr>
        <w:spacing w:after="120"/>
        <w:ind w:left="0"/>
        <w:jc w:val="both"/>
        <w:rPr>
          <w:b/>
          <w:bCs/>
          <w:sz w:val="26"/>
          <w:szCs w:val="26"/>
          <w:lang w:val="en-US"/>
        </w:rPr>
      </w:pPr>
      <w:r w:rsidRPr="00A51FA4">
        <w:rPr>
          <w:b/>
          <w:bCs/>
          <w:sz w:val="26"/>
          <w:szCs w:val="26"/>
          <w:lang w:val="en-US"/>
        </w:rPr>
        <w:t>Evaluation and Selection</w:t>
      </w:r>
    </w:p>
    <w:p w14:paraId="68334F5D" w14:textId="77777777" w:rsidR="007B3A37" w:rsidRPr="00A51FA4" w:rsidRDefault="00F441F7" w:rsidP="00A51FA4">
      <w:pPr>
        <w:pStyle w:val="Default"/>
        <w:spacing w:after="120"/>
        <w:jc w:val="both"/>
        <w:rPr>
          <w:sz w:val="20"/>
          <w:szCs w:val="20"/>
          <w:lang w:val="en-US"/>
        </w:rPr>
      </w:pPr>
      <w:r w:rsidRPr="00A51FA4">
        <w:rPr>
          <w:sz w:val="20"/>
          <w:szCs w:val="20"/>
          <w:lang w:val="en-US"/>
        </w:rPr>
        <w:t xml:space="preserve">All eligible submitted applications </w:t>
      </w:r>
      <w:r w:rsidR="00760B0E" w:rsidRPr="00A51FA4">
        <w:rPr>
          <w:sz w:val="20"/>
          <w:szCs w:val="20"/>
          <w:lang w:val="en-US"/>
        </w:rPr>
        <w:t xml:space="preserve">will be assessed and evaluated by a Grant Selection Committee formed by 5 </w:t>
      </w:r>
      <w:r w:rsidR="0089483A" w:rsidRPr="00A51FA4">
        <w:rPr>
          <w:sz w:val="20"/>
          <w:szCs w:val="20"/>
          <w:lang w:val="en-US"/>
        </w:rPr>
        <w:t xml:space="preserve">independent </w:t>
      </w:r>
      <w:r w:rsidR="00760B0E" w:rsidRPr="00A51FA4">
        <w:rPr>
          <w:sz w:val="20"/>
          <w:szCs w:val="20"/>
          <w:lang w:val="en-US"/>
        </w:rPr>
        <w:t>members</w:t>
      </w:r>
      <w:r w:rsidR="0089483A" w:rsidRPr="00A51FA4">
        <w:rPr>
          <w:sz w:val="20"/>
          <w:szCs w:val="20"/>
          <w:lang w:val="en-US"/>
        </w:rPr>
        <w:t>.</w:t>
      </w:r>
    </w:p>
    <w:p w14:paraId="137880D3" w14:textId="075C99A4" w:rsidR="007A594D" w:rsidRPr="00A51FA4" w:rsidRDefault="00704DAE" w:rsidP="00A51FA4">
      <w:pPr>
        <w:pStyle w:val="Paragrafoelenco"/>
        <w:spacing w:after="120" w:line="240" w:lineRule="auto"/>
        <w:ind w:left="0"/>
        <w:jc w:val="both"/>
        <w:rPr>
          <w:rFonts w:ascii="Arial" w:hAnsi="Arial" w:cs="Arial"/>
          <w:color w:val="000000"/>
          <w:sz w:val="20"/>
          <w:szCs w:val="20"/>
          <w:lang w:val="en-US"/>
        </w:rPr>
      </w:pPr>
      <w:r>
        <w:rPr>
          <w:rFonts w:ascii="Arial" w:hAnsi="Arial" w:cs="Arial"/>
          <w:color w:val="000000"/>
          <w:sz w:val="20"/>
          <w:szCs w:val="20"/>
          <w:lang w:val="en-US"/>
        </w:rPr>
        <w:t>Submitted applications will be assessed against s</w:t>
      </w:r>
      <w:r w:rsidR="007A594D" w:rsidRPr="00A51FA4">
        <w:rPr>
          <w:rFonts w:ascii="Arial" w:hAnsi="Arial" w:cs="Arial"/>
          <w:color w:val="000000"/>
          <w:sz w:val="20"/>
          <w:szCs w:val="20"/>
          <w:lang w:val="en-US"/>
        </w:rPr>
        <w:t xml:space="preserve">election Criteria to </w:t>
      </w:r>
      <w:r w:rsidR="007A594D" w:rsidRPr="00A51FA4">
        <w:rPr>
          <w:rFonts w:ascii="Arial" w:hAnsi="Arial" w:cs="Arial"/>
          <w:b/>
          <w:bCs/>
          <w:color w:val="000000"/>
          <w:sz w:val="20"/>
          <w:szCs w:val="20"/>
          <w:lang w:val="en-US"/>
        </w:rPr>
        <w:t>evaluate the quality</w:t>
      </w:r>
      <w:r w:rsidR="007A594D" w:rsidRPr="00A51FA4">
        <w:rPr>
          <w:rFonts w:ascii="Arial" w:hAnsi="Arial" w:cs="Arial"/>
          <w:color w:val="000000"/>
          <w:sz w:val="20"/>
          <w:szCs w:val="20"/>
          <w:lang w:val="en-US"/>
        </w:rPr>
        <w:t xml:space="preserve"> of the eligible proposals submitted by eligible applicants and </w:t>
      </w:r>
      <w:r w:rsidR="00DF3F8F" w:rsidRPr="00A51FA4">
        <w:rPr>
          <w:rFonts w:ascii="Arial" w:hAnsi="Arial" w:cs="Arial"/>
          <w:color w:val="000000"/>
          <w:sz w:val="20"/>
          <w:szCs w:val="20"/>
          <w:lang w:val="en-US"/>
        </w:rPr>
        <w:t>applicant’s capacities</w:t>
      </w:r>
      <w:r w:rsidR="007A594D" w:rsidRPr="00A51FA4">
        <w:rPr>
          <w:rFonts w:ascii="Arial" w:hAnsi="Arial" w:cs="Arial"/>
          <w:color w:val="000000"/>
          <w:sz w:val="20"/>
          <w:szCs w:val="20"/>
          <w:lang w:val="en-US"/>
        </w:rPr>
        <w:t xml:space="preserve"> to implement </w:t>
      </w:r>
      <w:r w:rsidR="009E11F2">
        <w:rPr>
          <w:rFonts w:ascii="Arial" w:hAnsi="Arial" w:cs="Arial"/>
          <w:color w:val="000000"/>
          <w:sz w:val="20"/>
          <w:szCs w:val="20"/>
          <w:lang w:val="en-US"/>
        </w:rPr>
        <w:t>proposed projects</w:t>
      </w:r>
      <w:r w:rsidR="007A594D" w:rsidRPr="00A51FA4">
        <w:rPr>
          <w:rFonts w:ascii="Arial" w:hAnsi="Arial" w:cs="Arial"/>
          <w:color w:val="000000"/>
          <w:sz w:val="20"/>
          <w:szCs w:val="20"/>
          <w:lang w:val="en-US"/>
        </w:rPr>
        <w:t>.</w:t>
      </w:r>
    </w:p>
    <w:p w14:paraId="10F2D08F"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p>
    <w:p w14:paraId="4E37B060"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r w:rsidRPr="00A51FA4">
        <w:rPr>
          <w:rFonts w:ascii="Arial" w:hAnsi="Arial" w:cs="Arial"/>
          <w:color w:val="000000"/>
          <w:sz w:val="20"/>
          <w:szCs w:val="20"/>
          <w:lang w:val="en-US"/>
        </w:rPr>
        <w:t>They are to be distinguished in:</w:t>
      </w:r>
    </w:p>
    <w:p w14:paraId="49763614" w14:textId="77777777" w:rsidR="007A594D" w:rsidRPr="00A51FA4" w:rsidRDefault="007A594D" w:rsidP="00A51FA4">
      <w:pPr>
        <w:pStyle w:val="Paragrafoelenco"/>
        <w:spacing w:after="120" w:line="240" w:lineRule="auto"/>
        <w:ind w:left="0"/>
        <w:jc w:val="both"/>
        <w:rPr>
          <w:rFonts w:ascii="Arial" w:hAnsi="Arial" w:cs="Arial"/>
          <w:color w:val="000000"/>
          <w:sz w:val="20"/>
          <w:szCs w:val="20"/>
          <w:lang w:val="en-US"/>
        </w:rPr>
      </w:pPr>
    </w:p>
    <w:p w14:paraId="570589FC" w14:textId="77777777" w:rsidR="007A594D" w:rsidRPr="00A51FA4" w:rsidRDefault="007A594D" w:rsidP="00A51FA4">
      <w:pPr>
        <w:pStyle w:val="Paragrafoelenco"/>
        <w:numPr>
          <w:ilvl w:val="0"/>
          <w:numId w:val="20"/>
        </w:numPr>
        <w:spacing w:after="120" w:line="240" w:lineRule="auto"/>
        <w:ind w:left="709"/>
        <w:jc w:val="both"/>
        <w:rPr>
          <w:rFonts w:ascii="Arial" w:hAnsi="Arial" w:cs="Arial"/>
          <w:color w:val="000000"/>
          <w:sz w:val="20"/>
          <w:szCs w:val="20"/>
          <w:lang w:val="en-US"/>
        </w:rPr>
      </w:pPr>
      <w:r w:rsidRPr="00A51FA4">
        <w:rPr>
          <w:rFonts w:ascii="Arial" w:hAnsi="Arial" w:cs="Arial"/>
          <w:b/>
          <w:bCs/>
          <w:color w:val="000000"/>
          <w:sz w:val="20"/>
          <w:szCs w:val="20"/>
          <w:lang w:val="en-US"/>
        </w:rPr>
        <w:t>Project Selection Criteria</w:t>
      </w:r>
      <w:r w:rsidRPr="00A51FA4">
        <w:rPr>
          <w:rFonts w:ascii="Arial" w:hAnsi="Arial" w:cs="Arial"/>
          <w:color w:val="000000"/>
          <w:sz w:val="20"/>
          <w:szCs w:val="20"/>
          <w:lang w:val="en-US"/>
        </w:rPr>
        <w:t>&gt; aspects related to the design, methodology, effectiveness of proposed activities;</w:t>
      </w:r>
    </w:p>
    <w:p w14:paraId="0A8B77E5" w14:textId="77777777" w:rsidR="007A594D" w:rsidRPr="00A51FA4" w:rsidRDefault="007A594D" w:rsidP="00A51FA4">
      <w:pPr>
        <w:pStyle w:val="Paragrafoelenco"/>
        <w:spacing w:after="120" w:line="240" w:lineRule="auto"/>
        <w:ind w:left="709"/>
        <w:jc w:val="both"/>
        <w:rPr>
          <w:rFonts w:ascii="Arial" w:hAnsi="Arial" w:cs="Arial"/>
          <w:color w:val="000000"/>
          <w:sz w:val="20"/>
          <w:szCs w:val="20"/>
          <w:lang w:val="en-US"/>
        </w:rPr>
      </w:pPr>
    </w:p>
    <w:p w14:paraId="23833C86" w14:textId="77777777" w:rsidR="007A594D" w:rsidRPr="00A51FA4" w:rsidRDefault="007A594D" w:rsidP="00A51FA4">
      <w:pPr>
        <w:pStyle w:val="Paragrafoelenco"/>
        <w:numPr>
          <w:ilvl w:val="0"/>
          <w:numId w:val="20"/>
        </w:numPr>
        <w:spacing w:after="120" w:line="240" w:lineRule="auto"/>
        <w:ind w:left="709"/>
        <w:jc w:val="both"/>
        <w:rPr>
          <w:rFonts w:ascii="Arial" w:hAnsi="Arial" w:cs="Arial"/>
          <w:color w:val="000000"/>
          <w:sz w:val="20"/>
          <w:szCs w:val="20"/>
          <w:lang w:val="en-US"/>
        </w:rPr>
      </w:pPr>
      <w:r w:rsidRPr="00A51FA4">
        <w:rPr>
          <w:rFonts w:ascii="Arial" w:hAnsi="Arial" w:cs="Arial"/>
          <w:b/>
          <w:bCs/>
          <w:color w:val="000000"/>
          <w:sz w:val="20"/>
          <w:szCs w:val="20"/>
          <w:lang w:val="en-US"/>
        </w:rPr>
        <w:t>Applicant Selection Criteria</w:t>
      </w:r>
      <w:r w:rsidRPr="00A51FA4">
        <w:rPr>
          <w:rFonts w:ascii="Arial" w:hAnsi="Arial" w:cs="Arial"/>
          <w:color w:val="000000"/>
          <w:sz w:val="20"/>
          <w:szCs w:val="20"/>
          <w:lang w:val="en-US"/>
        </w:rPr>
        <w:t>&gt; aspects related to the Applicant’s expertise and capacities to implement the project.</w:t>
      </w:r>
    </w:p>
    <w:p w14:paraId="7CB59A39" w14:textId="6E55A29F" w:rsidR="007A594D" w:rsidRDefault="007A594D" w:rsidP="00A51FA4">
      <w:pPr>
        <w:pStyle w:val="Paragrafoelenco"/>
        <w:jc w:val="both"/>
        <w:rPr>
          <w:rFonts w:ascii="Arial" w:hAnsi="Arial" w:cs="Arial"/>
          <w:color w:val="000000"/>
          <w:sz w:val="20"/>
          <w:szCs w:val="20"/>
          <w:lang w:val="en-US"/>
        </w:rPr>
      </w:pPr>
    </w:p>
    <w:p w14:paraId="5DEA69BA" w14:textId="77777777" w:rsidR="007A594D" w:rsidRPr="00A51FA4" w:rsidRDefault="00DF3F8F" w:rsidP="00A51FA4">
      <w:pPr>
        <w:pStyle w:val="Paragrafoelenco"/>
        <w:spacing w:after="120" w:line="240" w:lineRule="auto"/>
        <w:ind w:left="0"/>
        <w:jc w:val="both"/>
        <w:rPr>
          <w:rFonts w:ascii="Arial" w:hAnsi="Arial" w:cs="Arial"/>
          <w:sz w:val="20"/>
          <w:szCs w:val="20"/>
          <w:lang w:val="en-US"/>
        </w:rPr>
      </w:pPr>
      <w:r w:rsidRPr="00A51FA4">
        <w:rPr>
          <w:rFonts w:ascii="Arial" w:hAnsi="Arial" w:cs="Arial"/>
          <w:sz w:val="20"/>
          <w:szCs w:val="20"/>
          <w:lang w:val="en-US"/>
        </w:rPr>
        <w:t>The following scoring scale will be used to evaluate each selection criteria:</w:t>
      </w:r>
    </w:p>
    <w:p w14:paraId="04E6E981" w14:textId="77777777" w:rsidR="007A594D" w:rsidRPr="00A51FA4" w:rsidRDefault="007A594D" w:rsidP="00A51FA4">
      <w:pPr>
        <w:pStyle w:val="Paragrafoelenco"/>
        <w:spacing w:after="120" w:line="240" w:lineRule="auto"/>
        <w:ind w:left="0"/>
        <w:jc w:val="both"/>
        <w:rPr>
          <w:rFonts w:ascii="Arial" w:hAnsi="Arial" w:cs="Arial"/>
          <w:color w:val="0070C0"/>
          <w:lang w:val="en-US"/>
        </w:rPr>
      </w:pPr>
    </w:p>
    <w:tbl>
      <w:tblPr>
        <w:tblStyle w:val="Tabellaelenco4-colore6"/>
        <w:tblW w:w="0" w:type="auto"/>
        <w:tblLook w:val="04A0" w:firstRow="1" w:lastRow="0" w:firstColumn="1" w:lastColumn="0" w:noHBand="0" w:noVBand="1"/>
      </w:tblPr>
      <w:tblGrid>
        <w:gridCol w:w="1959"/>
        <w:gridCol w:w="1919"/>
        <w:gridCol w:w="1907"/>
        <w:gridCol w:w="1908"/>
        <w:gridCol w:w="1935"/>
      </w:tblGrid>
      <w:tr w:rsidR="007A594D" w:rsidRPr="00A51FA4" w14:paraId="1BA3073B" w14:textId="77777777" w:rsidTr="00007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0" w:type="dxa"/>
          </w:tcPr>
          <w:p w14:paraId="2998A0AE" w14:textId="77777777" w:rsidR="007A594D" w:rsidRPr="00A51FA4" w:rsidRDefault="007A594D" w:rsidP="00A51FA4">
            <w:pPr>
              <w:pStyle w:val="Paragrafoelenco"/>
              <w:spacing w:after="120"/>
              <w:ind w:left="0"/>
              <w:jc w:val="both"/>
              <w:rPr>
                <w:rFonts w:ascii="Arial" w:hAnsi="Arial" w:cs="Arial"/>
                <w:lang w:val="en-US"/>
              </w:rPr>
            </w:pPr>
            <w:r w:rsidRPr="00A51FA4">
              <w:rPr>
                <w:rFonts w:ascii="Arial" w:hAnsi="Arial" w:cs="Arial"/>
                <w:lang w:val="en-US"/>
              </w:rPr>
              <w:t>1</w:t>
            </w:r>
          </w:p>
        </w:tc>
        <w:tc>
          <w:tcPr>
            <w:tcW w:w="2040" w:type="dxa"/>
          </w:tcPr>
          <w:p w14:paraId="5F58EA22"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2</w:t>
            </w:r>
          </w:p>
        </w:tc>
        <w:tc>
          <w:tcPr>
            <w:tcW w:w="2041" w:type="dxa"/>
          </w:tcPr>
          <w:p w14:paraId="711AF9A8"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3</w:t>
            </w:r>
          </w:p>
        </w:tc>
        <w:tc>
          <w:tcPr>
            <w:tcW w:w="2041" w:type="dxa"/>
          </w:tcPr>
          <w:p w14:paraId="32E8A408"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4</w:t>
            </w:r>
          </w:p>
        </w:tc>
        <w:tc>
          <w:tcPr>
            <w:tcW w:w="2041" w:type="dxa"/>
          </w:tcPr>
          <w:p w14:paraId="21E9A671" w14:textId="77777777" w:rsidR="007A594D" w:rsidRPr="00A51FA4" w:rsidRDefault="007A594D" w:rsidP="00A51FA4">
            <w:pPr>
              <w:pStyle w:val="Paragrafoelenco"/>
              <w:spacing w:after="120"/>
              <w:ind w:left="0"/>
              <w:jc w:val="both"/>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A51FA4">
              <w:rPr>
                <w:rFonts w:ascii="Arial" w:hAnsi="Arial" w:cs="Arial"/>
                <w:lang w:val="en-US"/>
              </w:rPr>
              <w:t>5</w:t>
            </w:r>
          </w:p>
        </w:tc>
      </w:tr>
      <w:tr w:rsidR="007A594D" w:rsidRPr="00A51FA4" w14:paraId="68230E1E" w14:textId="77777777" w:rsidTr="00007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0" w:type="dxa"/>
          </w:tcPr>
          <w:p w14:paraId="58593587" w14:textId="0C7A19FD" w:rsidR="007A594D" w:rsidRPr="00A51FA4" w:rsidRDefault="002117B0" w:rsidP="00A51FA4">
            <w:pPr>
              <w:pStyle w:val="Paragrafoelenco"/>
              <w:spacing w:after="120"/>
              <w:ind w:left="0"/>
              <w:jc w:val="both"/>
              <w:rPr>
                <w:rFonts w:ascii="Arial" w:hAnsi="Arial" w:cs="Arial"/>
                <w:lang w:val="en-US"/>
              </w:rPr>
            </w:pPr>
            <w:r>
              <w:rPr>
                <w:rFonts w:ascii="Arial" w:hAnsi="Arial" w:cs="Arial"/>
                <w:lang w:val="en-US"/>
              </w:rPr>
              <w:t>Insufficient</w:t>
            </w:r>
          </w:p>
        </w:tc>
        <w:tc>
          <w:tcPr>
            <w:tcW w:w="2040" w:type="dxa"/>
          </w:tcPr>
          <w:p w14:paraId="716766BD"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Weak</w:t>
            </w:r>
          </w:p>
        </w:tc>
        <w:tc>
          <w:tcPr>
            <w:tcW w:w="2041" w:type="dxa"/>
          </w:tcPr>
          <w:p w14:paraId="26DD53AD"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Fair</w:t>
            </w:r>
          </w:p>
        </w:tc>
        <w:tc>
          <w:tcPr>
            <w:tcW w:w="2041" w:type="dxa"/>
          </w:tcPr>
          <w:p w14:paraId="13DFE6CC"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Good</w:t>
            </w:r>
          </w:p>
        </w:tc>
        <w:tc>
          <w:tcPr>
            <w:tcW w:w="2041" w:type="dxa"/>
          </w:tcPr>
          <w:p w14:paraId="0FA5D683" w14:textId="77777777" w:rsidR="007A594D" w:rsidRPr="00A51FA4" w:rsidRDefault="007A594D" w:rsidP="00A51FA4">
            <w:pPr>
              <w:pStyle w:val="Paragrafoelenco"/>
              <w:spacing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lang w:val="en-US"/>
              </w:rPr>
            </w:pPr>
            <w:r w:rsidRPr="00A51FA4">
              <w:rPr>
                <w:rFonts w:ascii="Arial" w:hAnsi="Arial" w:cs="Arial"/>
                <w:b/>
                <w:bCs/>
                <w:lang w:val="en-US"/>
              </w:rPr>
              <w:t>Excellent</w:t>
            </w:r>
          </w:p>
        </w:tc>
      </w:tr>
      <w:tr w:rsidR="007A594D" w:rsidRPr="007A490A" w14:paraId="0F3C0A96" w14:textId="77777777" w:rsidTr="00007CDC">
        <w:tc>
          <w:tcPr>
            <w:cnfStyle w:val="001000000000" w:firstRow="0" w:lastRow="0" w:firstColumn="1" w:lastColumn="0" w:oddVBand="0" w:evenVBand="0" w:oddHBand="0" w:evenHBand="0" w:firstRowFirstColumn="0" w:firstRowLastColumn="0" w:lastRowFirstColumn="0" w:lastRowLastColumn="0"/>
            <w:tcW w:w="2040" w:type="dxa"/>
          </w:tcPr>
          <w:p w14:paraId="23E18D63" w14:textId="77777777" w:rsidR="007A594D" w:rsidRPr="00A51FA4" w:rsidRDefault="007A594D" w:rsidP="00A51FA4">
            <w:pPr>
              <w:pStyle w:val="Paragrafoelenco"/>
              <w:spacing w:after="120"/>
              <w:ind w:left="0"/>
              <w:jc w:val="both"/>
              <w:rPr>
                <w:rFonts w:ascii="Arial" w:hAnsi="Arial" w:cs="Arial"/>
                <w:b w:val="0"/>
                <w:bCs w:val="0"/>
                <w:i/>
                <w:iCs/>
                <w:sz w:val="16"/>
                <w:szCs w:val="16"/>
                <w:lang w:val="en-US"/>
              </w:rPr>
            </w:pPr>
            <w:r w:rsidRPr="00A51FA4">
              <w:rPr>
                <w:rFonts w:ascii="Arial" w:hAnsi="Arial" w:cs="Arial"/>
                <w:b w:val="0"/>
                <w:bCs w:val="0"/>
                <w:i/>
                <w:iCs/>
                <w:sz w:val="16"/>
                <w:szCs w:val="16"/>
                <w:lang w:val="en-US"/>
              </w:rPr>
              <w:t>Applicant has not addressed the criterion</w:t>
            </w:r>
          </w:p>
        </w:tc>
        <w:tc>
          <w:tcPr>
            <w:tcW w:w="2040" w:type="dxa"/>
          </w:tcPr>
          <w:p w14:paraId="1EF9C571"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 critical issue raises doubt as to applicant’s qualification for criterion. A criterion is not adequately addressed.</w:t>
            </w:r>
          </w:p>
        </w:tc>
        <w:tc>
          <w:tcPr>
            <w:tcW w:w="2041" w:type="dxa"/>
          </w:tcPr>
          <w:p w14:paraId="6F18358C"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Applicant is sufficiently meeting the criterion.</w:t>
            </w:r>
          </w:p>
        </w:tc>
        <w:tc>
          <w:tcPr>
            <w:tcW w:w="2041" w:type="dxa"/>
          </w:tcPr>
          <w:p w14:paraId="0ECB303A"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Applicant has mostly addressed the criterion.</w:t>
            </w:r>
          </w:p>
        </w:tc>
        <w:tc>
          <w:tcPr>
            <w:tcW w:w="2041" w:type="dxa"/>
          </w:tcPr>
          <w:p w14:paraId="2405D7FF" w14:textId="77777777" w:rsidR="007A594D" w:rsidRPr="00A51FA4" w:rsidRDefault="007A594D" w:rsidP="00A51FA4">
            <w:pPr>
              <w:pStyle w:val="Paragrafoelenco"/>
              <w:spacing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lang w:val="en-US"/>
              </w:rPr>
            </w:pPr>
            <w:r w:rsidRPr="00A51FA4">
              <w:rPr>
                <w:rFonts w:ascii="Arial" w:hAnsi="Arial" w:cs="Arial"/>
                <w:i/>
                <w:iCs/>
                <w:sz w:val="16"/>
                <w:szCs w:val="16"/>
                <w:lang w:val="en-US"/>
              </w:rPr>
              <w:t>Applicant has fully addressed the criterion and even exceeds the expectations.</w:t>
            </w:r>
          </w:p>
        </w:tc>
      </w:tr>
    </w:tbl>
    <w:p w14:paraId="6F722BA9" w14:textId="77777777" w:rsidR="007600DA" w:rsidRPr="00A51FA4" w:rsidRDefault="00760B0E"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lastRenderedPageBreak/>
        <w:t>Proposals will be assessed according to the following selection criteria:</w:t>
      </w:r>
    </w:p>
    <w:p w14:paraId="0A01DBF9" w14:textId="77777777" w:rsidR="00DF3F8F" w:rsidRPr="00A51FA4" w:rsidRDefault="00DF3F8F" w:rsidP="00A51FA4">
      <w:pPr>
        <w:spacing w:after="120" w:line="240" w:lineRule="auto"/>
        <w:jc w:val="both"/>
        <w:rPr>
          <w:rFonts w:ascii="Arial" w:hAnsi="Arial" w:cs="Arial"/>
          <w:sz w:val="20"/>
          <w:szCs w:val="20"/>
          <w:lang w:val="en-US"/>
        </w:rPr>
      </w:pPr>
    </w:p>
    <w:tbl>
      <w:tblPr>
        <w:tblStyle w:val="Tabellaelenco4-colore6"/>
        <w:tblW w:w="9648" w:type="dxa"/>
        <w:jc w:val="center"/>
        <w:tblLayout w:type="fixed"/>
        <w:tblLook w:val="04A0" w:firstRow="1" w:lastRow="0" w:firstColumn="1" w:lastColumn="0" w:noHBand="0" w:noVBand="1"/>
      </w:tblPr>
      <w:tblGrid>
        <w:gridCol w:w="675"/>
        <w:gridCol w:w="1709"/>
        <w:gridCol w:w="6130"/>
        <w:gridCol w:w="1134"/>
      </w:tblGrid>
      <w:tr w:rsidR="00882339" w:rsidRPr="00810659" w14:paraId="078FF0E6" w14:textId="77777777" w:rsidTr="00CE761E">
        <w:trPr>
          <w:cnfStyle w:val="100000000000" w:firstRow="1" w:lastRow="0" w:firstColumn="0" w:lastColumn="0" w:oddVBand="0" w:evenVBand="0" w:oddHBand="0" w:evenHBand="0" w:firstRowFirstColumn="0" w:firstRowLastColumn="0" w:lastRowFirstColumn="0" w:lastRowLastColumn="0"/>
          <w:trHeight w:val="245"/>
          <w:jc w:val="center"/>
        </w:trPr>
        <w:tc>
          <w:tcPr>
            <w:cnfStyle w:val="001000000000" w:firstRow="0" w:lastRow="0" w:firstColumn="1" w:lastColumn="0" w:oddVBand="0" w:evenVBand="0" w:oddHBand="0" w:evenHBand="0" w:firstRowFirstColumn="0" w:firstRowLastColumn="0" w:lastRowFirstColumn="0" w:lastRowLastColumn="0"/>
            <w:tcW w:w="9648" w:type="dxa"/>
            <w:gridSpan w:val="4"/>
          </w:tcPr>
          <w:p w14:paraId="04609064" w14:textId="77777777" w:rsidR="00882339" w:rsidRPr="00810659" w:rsidRDefault="00882339" w:rsidP="00A51FA4">
            <w:pPr>
              <w:spacing w:after="120"/>
              <w:jc w:val="both"/>
              <w:rPr>
                <w:rFonts w:asciiTheme="minorBidi" w:hAnsiTheme="minorBidi"/>
                <w:sz w:val="26"/>
                <w:szCs w:val="26"/>
                <w:lang w:val="en-US"/>
              </w:rPr>
            </w:pPr>
            <w:r w:rsidRPr="00810659">
              <w:rPr>
                <w:rFonts w:asciiTheme="minorBidi" w:hAnsiTheme="minorBidi"/>
                <w:sz w:val="26"/>
                <w:szCs w:val="26"/>
                <w:lang w:val="en-US"/>
              </w:rPr>
              <w:t>Selection Criteria</w:t>
            </w:r>
          </w:p>
        </w:tc>
      </w:tr>
      <w:tr w:rsidR="00882339" w:rsidRPr="00810659" w14:paraId="74814F9B" w14:textId="77777777" w:rsidTr="00CE761E">
        <w:trPr>
          <w:cnfStyle w:val="000000100000" w:firstRow="0" w:lastRow="0" w:firstColumn="0" w:lastColumn="0" w:oddVBand="0" w:evenVBand="0" w:oddHBand="1" w:evenHBand="0" w:firstRowFirstColumn="0" w:firstRowLastColumn="0" w:lastRowFirstColumn="0" w:lastRowLastColumn="0"/>
          <w:trHeight w:val="365"/>
          <w:jc w:val="center"/>
        </w:trPr>
        <w:tc>
          <w:tcPr>
            <w:cnfStyle w:val="001000000000" w:firstRow="0" w:lastRow="0" w:firstColumn="1" w:lastColumn="0" w:oddVBand="0" w:evenVBand="0" w:oddHBand="0" w:evenHBand="0" w:firstRowFirstColumn="0" w:firstRowLastColumn="0" w:lastRowFirstColumn="0" w:lastRowLastColumn="0"/>
            <w:tcW w:w="675" w:type="dxa"/>
            <w:vMerge w:val="restart"/>
          </w:tcPr>
          <w:p w14:paraId="38194D3F" w14:textId="77777777" w:rsidR="00882339" w:rsidRPr="00810659" w:rsidRDefault="00882339" w:rsidP="00A51FA4">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w:t>
            </w:r>
          </w:p>
        </w:tc>
        <w:tc>
          <w:tcPr>
            <w:tcW w:w="1709" w:type="dxa"/>
            <w:vMerge w:val="restart"/>
          </w:tcPr>
          <w:p w14:paraId="6A4DD245" w14:textId="7D9EB976"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b/>
                <w:bCs/>
                <w:sz w:val="20"/>
                <w:szCs w:val="20"/>
                <w:lang w:val="en-US"/>
              </w:rPr>
            </w:pPr>
            <w:r w:rsidRPr="00810659">
              <w:rPr>
                <w:rFonts w:asciiTheme="minorBidi" w:hAnsiTheme="minorBidi"/>
                <w:b/>
                <w:bCs/>
                <w:sz w:val="20"/>
                <w:szCs w:val="20"/>
                <w:lang w:val="en-US"/>
              </w:rPr>
              <w:t>Criteria</w:t>
            </w:r>
          </w:p>
        </w:tc>
        <w:tc>
          <w:tcPr>
            <w:tcW w:w="6130" w:type="dxa"/>
            <w:vMerge w:val="restart"/>
          </w:tcPr>
          <w:p w14:paraId="020D0C57" w14:textId="4D3DDCBA"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b/>
                <w:bCs/>
                <w:sz w:val="20"/>
                <w:szCs w:val="20"/>
                <w:lang w:val="en-US"/>
              </w:rPr>
            </w:pPr>
            <w:r w:rsidRPr="00810659">
              <w:rPr>
                <w:rFonts w:asciiTheme="minorBidi" w:hAnsiTheme="minorBidi"/>
                <w:b/>
                <w:bCs/>
                <w:sz w:val="20"/>
                <w:szCs w:val="20"/>
                <w:lang w:val="en-US"/>
              </w:rPr>
              <w:t>Description</w:t>
            </w:r>
          </w:p>
        </w:tc>
        <w:tc>
          <w:tcPr>
            <w:tcW w:w="1134" w:type="dxa"/>
            <w:vMerge w:val="restart"/>
          </w:tcPr>
          <w:p w14:paraId="499F04A0" w14:textId="794A3F97"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000000" w:themeColor="text1"/>
                <w:sz w:val="20"/>
                <w:szCs w:val="20"/>
                <w:lang w:val="en-US"/>
              </w:rPr>
            </w:pPr>
            <w:r w:rsidRPr="00810659">
              <w:rPr>
                <w:rFonts w:asciiTheme="minorBidi" w:hAnsiTheme="minorBidi"/>
                <w:b/>
                <w:bCs/>
                <w:color w:val="000000" w:themeColor="text1"/>
                <w:sz w:val="20"/>
                <w:szCs w:val="20"/>
                <w:lang w:val="en-US"/>
              </w:rPr>
              <w:t>Sco</w:t>
            </w:r>
            <w:r w:rsidR="00CE761E" w:rsidRPr="00810659">
              <w:rPr>
                <w:rFonts w:asciiTheme="minorBidi" w:hAnsiTheme="minorBidi"/>
                <w:b/>
                <w:bCs/>
                <w:color w:val="000000" w:themeColor="text1"/>
                <w:sz w:val="20"/>
                <w:szCs w:val="20"/>
                <w:lang w:val="en-US"/>
              </w:rPr>
              <w:t>r</w:t>
            </w:r>
            <w:r w:rsidRPr="00810659">
              <w:rPr>
                <w:rFonts w:asciiTheme="minorBidi" w:hAnsiTheme="minorBidi"/>
                <w:b/>
                <w:bCs/>
                <w:color w:val="000000" w:themeColor="text1"/>
                <w:sz w:val="20"/>
                <w:szCs w:val="20"/>
                <w:lang w:val="en-US"/>
              </w:rPr>
              <w:t>ing</w:t>
            </w:r>
          </w:p>
        </w:tc>
      </w:tr>
      <w:tr w:rsidR="00882339" w:rsidRPr="00810659" w14:paraId="19B4379E" w14:textId="77777777" w:rsidTr="00CE761E">
        <w:trPr>
          <w:trHeight w:val="365"/>
          <w:jc w:val="center"/>
        </w:trPr>
        <w:tc>
          <w:tcPr>
            <w:cnfStyle w:val="001000000000" w:firstRow="0" w:lastRow="0" w:firstColumn="1" w:lastColumn="0" w:oddVBand="0" w:evenVBand="0" w:oddHBand="0" w:evenHBand="0" w:firstRowFirstColumn="0" w:firstRowLastColumn="0" w:lastRowFirstColumn="0" w:lastRowLastColumn="0"/>
            <w:tcW w:w="675" w:type="dxa"/>
            <w:vMerge/>
          </w:tcPr>
          <w:p w14:paraId="1FD7EA37" w14:textId="77777777" w:rsidR="00882339" w:rsidRPr="00810659" w:rsidRDefault="00882339" w:rsidP="00A51FA4">
            <w:pPr>
              <w:spacing w:after="120"/>
              <w:jc w:val="both"/>
              <w:rPr>
                <w:rFonts w:asciiTheme="minorBidi" w:hAnsiTheme="minorBidi"/>
                <w:color w:val="000000" w:themeColor="text1"/>
                <w:sz w:val="20"/>
                <w:szCs w:val="20"/>
                <w:lang w:val="en-US"/>
              </w:rPr>
            </w:pPr>
          </w:p>
        </w:tc>
        <w:tc>
          <w:tcPr>
            <w:tcW w:w="1709" w:type="dxa"/>
            <w:vMerge/>
          </w:tcPr>
          <w:p w14:paraId="39411207"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US"/>
              </w:rPr>
            </w:pPr>
          </w:p>
        </w:tc>
        <w:tc>
          <w:tcPr>
            <w:tcW w:w="6130" w:type="dxa"/>
            <w:vMerge/>
          </w:tcPr>
          <w:p w14:paraId="105D6C6A"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US"/>
              </w:rPr>
            </w:pPr>
          </w:p>
        </w:tc>
        <w:tc>
          <w:tcPr>
            <w:tcW w:w="1134" w:type="dxa"/>
            <w:vMerge/>
          </w:tcPr>
          <w:p w14:paraId="6B14D820"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lang w:val="en-US"/>
              </w:rPr>
            </w:pPr>
          </w:p>
        </w:tc>
      </w:tr>
      <w:tr w:rsidR="00882339" w:rsidRPr="00810659" w14:paraId="22C7E627" w14:textId="77777777" w:rsidTr="00AC77F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48" w:type="dxa"/>
            <w:gridSpan w:val="4"/>
            <w:shd w:val="clear" w:color="auto" w:fill="F79646" w:themeFill="accent6"/>
          </w:tcPr>
          <w:p w14:paraId="31C662C5" w14:textId="4343A799" w:rsidR="00882339" w:rsidRPr="00810659" w:rsidRDefault="00882339" w:rsidP="00A51FA4">
            <w:pPr>
              <w:spacing w:after="120"/>
              <w:jc w:val="both"/>
              <w:rPr>
                <w:rFonts w:asciiTheme="minorBidi" w:hAnsiTheme="minorBidi"/>
                <w:b w:val="0"/>
                <w:bCs w:val="0"/>
                <w:sz w:val="24"/>
                <w:szCs w:val="24"/>
                <w:lang w:val="en-US"/>
              </w:rPr>
            </w:pPr>
            <w:r w:rsidRPr="00810659">
              <w:rPr>
                <w:rFonts w:asciiTheme="minorBidi" w:hAnsiTheme="minorBidi"/>
                <w:sz w:val="24"/>
                <w:szCs w:val="24"/>
                <w:lang w:val="en-US"/>
              </w:rPr>
              <w:t xml:space="preserve">Project Selection Criteria                                                                             </w:t>
            </w:r>
            <w:r w:rsidR="00B87B50" w:rsidRPr="00810659">
              <w:rPr>
                <w:rFonts w:asciiTheme="minorBidi" w:hAnsiTheme="minorBidi"/>
                <w:sz w:val="24"/>
                <w:szCs w:val="24"/>
                <w:lang w:val="en-US"/>
              </w:rPr>
              <w:t xml:space="preserve">          </w:t>
            </w:r>
            <w:r w:rsidR="002117B0" w:rsidRPr="00810659">
              <w:rPr>
                <w:rFonts w:asciiTheme="minorBidi" w:hAnsiTheme="minorBidi"/>
                <w:sz w:val="24"/>
                <w:szCs w:val="24"/>
                <w:lang w:val="en-US"/>
              </w:rPr>
              <w:t xml:space="preserve">  30</w:t>
            </w:r>
          </w:p>
        </w:tc>
      </w:tr>
      <w:tr w:rsidR="00882339" w:rsidRPr="00810659" w14:paraId="34DBE1A4"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69D51DB0" w14:textId="77777777" w:rsidR="00882339" w:rsidRPr="00810659" w:rsidRDefault="00882339" w:rsidP="00A51FA4">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1</w:t>
            </w:r>
          </w:p>
        </w:tc>
        <w:tc>
          <w:tcPr>
            <w:tcW w:w="1709" w:type="dxa"/>
          </w:tcPr>
          <w:p w14:paraId="2FE0D9A2"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US"/>
              </w:rPr>
            </w:pPr>
            <w:r w:rsidRPr="00810659">
              <w:rPr>
                <w:rFonts w:asciiTheme="minorBidi" w:hAnsiTheme="minorBidi"/>
                <w:sz w:val="20"/>
                <w:szCs w:val="20"/>
                <w:lang w:val="en-US"/>
              </w:rPr>
              <w:t xml:space="preserve">Relevance </w:t>
            </w:r>
          </w:p>
          <w:p w14:paraId="6009D685"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US"/>
              </w:rPr>
            </w:pPr>
          </w:p>
          <w:p w14:paraId="74778EC5"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US"/>
              </w:rPr>
            </w:pPr>
          </w:p>
        </w:tc>
        <w:tc>
          <w:tcPr>
            <w:tcW w:w="6130" w:type="dxa"/>
          </w:tcPr>
          <w:p w14:paraId="67CBD29B"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Are activities relevant to the context? </w:t>
            </w:r>
          </w:p>
          <w:p w14:paraId="115B7707"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Is the proposal based on a comprehensive </w:t>
            </w:r>
            <w:proofErr w:type="gramStart"/>
            <w:r w:rsidRPr="00810659">
              <w:rPr>
                <w:rFonts w:asciiTheme="minorBidi" w:hAnsiTheme="minorBidi" w:cstheme="minorBidi"/>
                <w:color w:val="000000" w:themeColor="text1"/>
                <w:sz w:val="16"/>
                <w:szCs w:val="16"/>
                <w:lang w:val="en-US"/>
              </w:rPr>
              <w:t>context  analysis</w:t>
            </w:r>
            <w:proofErr w:type="gramEnd"/>
            <w:r w:rsidRPr="00810659">
              <w:rPr>
                <w:rFonts w:asciiTheme="minorBidi" w:hAnsiTheme="minorBidi" w:cstheme="minorBidi"/>
                <w:color w:val="000000" w:themeColor="text1"/>
                <w:sz w:val="16"/>
                <w:szCs w:val="16"/>
                <w:lang w:val="en-US"/>
              </w:rPr>
              <w:t xml:space="preserve"> (gender, and conflict) in terms of GBV? </w:t>
            </w:r>
          </w:p>
          <w:p w14:paraId="7CF1FE89"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Are activities relevant to the specific streams the project is targeting? </w:t>
            </w:r>
          </w:p>
          <w:p w14:paraId="6ABEDA68"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activities responding to the beneficiaries’ needs identified in the context analysis?</w:t>
            </w:r>
          </w:p>
          <w:p w14:paraId="56F4E68E" w14:textId="4220C123" w:rsidR="00882339" w:rsidRPr="00810659" w:rsidRDefault="002117B0" w:rsidP="00A51FA4">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auto"/>
                <w:sz w:val="20"/>
                <w:szCs w:val="20"/>
                <w:lang w:val="en-US"/>
              </w:rPr>
            </w:pPr>
            <w:r w:rsidRPr="00810659">
              <w:rPr>
                <w:rFonts w:asciiTheme="minorBidi" w:hAnsiTheme="minorBidi" w:cstheme="minorBidi"/>
                <w:color w:val="000000" w:themeColor="text1"/>
                <w:sz w:val="16"/>
                <w:szCs w:val="16"/>
                <w:lang w:val="en-US"/>
              </w:rPr>
              <w:t>Does the project propose an innovative approach?</w:t>
            </w:r>
          </w:p>
        </w:tc>
        <w:tc>
          <w:tcPr>
            <w:tcW w:w="1134" w:type="dxa"/>
          </w:tcPr>
          <w:p w14:paraId="0C3DAB28" w14:textId="77777777" w:rsidR="00882339" w:rsidRPr="00810659"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882339" w:rsidRPr="00810659" w14:paraId="47451CB8"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726C2EAF" w14:textId="77777777" w:rsidR="00882339" w:rsidRPr="00810659" w:rsidRDefault="00882339" w:rsidP="00A51FA4">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2</w:t>
            </w:r>
          </w:p>
        </w:tc>
        <w:tc>
          <w:tcPr>
            <w:tcW w:w="1709" w:type="dxa"/>
          </w:tcPr>
          <w:p w14:paraId="3B47F52C" w14:textId="77777777"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lang w:val="en-US"/>
              </w:rPr>
            </w:pPr>
            <w:r w:rsidRPr="00810659">
              <w:rPr>
                <w:rFonts w:asciiTheme="minorBidi" w:hAnsiTheme="minorBidi"/>
                <w:sz w:val="20"/>
                <w:szCs w:val="20"/>
                <w:lang w:val="en-US"/>
              </w:rPr>
              <w:t xml:space="preserve">Feasibility </w:t>
            </w:r>
          </w:p>
          <w:p w14:paraId="52956DBA" w14:textId="77777777"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lang w:val="en-US"/>
              </w:rPr>
            </w:pPr>
          </w:p>
        </w:tc>
        <w:tc>
          <w:tcPr>
            <w:tcW w:w="6130" w:type="dxa"/>
          </w:tcPr>
          <w:p w14:paraId="59754AA3"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the objectives achievable?</w:t>
            </w:r>
          </w:p>
          <w:p w14:paraId="03BD3BA4"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Are the resources/budget requested (for program and for support) sufficient to implement the activities and reach the objectives? </w:t>
            </w:r>
          </w:p>
          <w:p w14:paraId="76B0BCDE" w14:textId="4C6F891C" w:rsidR="00882339" w:rsidRPr="00810659" w:rsidRDefault="002117B0"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auto"/>
                <w:sz w:val="16"/>
                <w:szCs w:val="16"/>
                <w:lang w:val="en-US"/>
              </w:rPr>
            </w:pPr>
            <w:r w:rsidRPr="00810659">
              <w:rPr>
                <w:rFonts w:asciiTheme="minorBidi" w:hAnsiTheme="minorBidi" w:cstheme="minorBidi"/>
                <w:color w:val="000000" w:themeColor="text1"/>
                <w:sz w:val="16"/>
                <w:szCs w:val="16"/>
                <w:lang w:val="en-US"/>
              </w:rPr>
              <w:t>Is the timeline and duration for the activities realistic to reach the proposed objective/targets?</w:t>
            </w:r>
          </w:p>
        </w:tc>
        <w:tc>
          <w:tcPr>
            <w:tcW w:w="1134" w:type="dxa"/>
          </w:tcPr>
          <w:p w14:paraId="754A87B5" w14:textId="77777777" w:rsidR="00882339" w:rsidRPr="00810659"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882339" w:rsidRPr="00810659" w14:paraId="700035B5"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416BA353" w14:textId="77777777" w:rsidR="00882339" w:rsidRPr="00810659" w:rsidRDefault="00882339" w:rsidP="00A51FA4">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3</w:t>
            </w:r>
          </w:p>
        </w:tc>
        <w:tc>
          <w:tcPr>
            <w:tcW w:w="1709" w:type="dxa"/>
          </w:tcPr>
          <w:p w14:paraId="596570E1"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810659">
              <w:rPr>
                <w:rFonts w:asciiTheme="minorBidi" w:hAnsiTheme="minorBidi"/>
                <w:sz w:val="20"/>
                <w:szCs w:val="20"/>
                <w:lang w:val="en-US"/>
              </w:rPr>
              <w:t>Sustainability</w:t>
            </w:r>
          </w:p>
          <w:p w14:paraId="23A85DC1" w14:textId="77777777" w:rsidR="00882339" w:rsidRPr="00810659" w:rsidRDefault="00882339" w:rsidP="00A51FA4">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p>
        </w:tc>
        <w:tc>
          <w:tcPr>
            <w:tcW w:w="6130" w:type="dxa"/>
          </w:tcPr>
          <w:p w14:paraId="7D166EAC"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t>What are the proposed alternatives to ensure continued implementation beyond the project period?</w:t>
            </w:r>
          </w:p>
          <w:p w14:paraId="60A0C7ED"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How is the proposed intervention linked with existing initiatives (by communities, other stakeholders, SGBV coordination mechanism, etc.)?</w:t>
            </w:r>
          </w:p>
          <w:p w14:paraId="6D139FD7" w14:textId="5C33A2A1" w:rsidR="00882339" w:rsidRPr="00A90D77" w:rsidRDefault="002117B0" w:rsidP="00A90D77">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t>How is communities’ ownership promoted in the intervention?</w:t>
            </w:r>
          </w:p>
        </w:tc>
        <w:tc>
          <w:tcPr>
            <w:tcW w:w="1134" w:type="dxa"/>
          </w:tcPr>
          <w:p w14:paraId="24E7E9C7" w14:textId="77777777" w:rsidR="00882339" w:rsidRPr="00810659" w:rsidRDefault="00882339" w:rsidP="00CA23AB">
            <w:pPr>
              <w:spacing w:after="120"/>
              <w:jc w:val="center"/>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882339" w:rsidRPr="00810659" w14:paraId="61583125"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5319465B" w14:textId="77777777" w:rsidR="00882339" w:rsidRPr="00810659" w:rsidRDefault="00882339" w:rsidP="00A51FA4">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4</w:t>
            </w:r>
          </w:p>
        </w:tc>
        <w:tc>
          <w:tcPr>
            <w:tcW w:w="1709" w:type="dxa"/>
          </w:tcPr>
          <w:p w14:paraId="0BACF697" w14:textId="77777777"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lang w:val="en-US"/>
              </w:rPr>
            </w:pPr>
            <w:r w:rsidRPr="00810659">
              <w:rPr>
                <w:rFonts w:asciiTheme="minorBidi" w:hAnsiTheme="minorBidi"/>
                <w:sz w:val="20"/>
                <w:szCs w:val="20"/>
                <w:lang w:val="en-US"/>
              </w:rPr>
              <w:t xml:space="preserve">Cost-effectiveness </w:t>
            </w:r>
          </w:p>
          <w:p w14:paraId="057CB70E" w14:textId="77777777" w:rsidR="00882339" w:rsidRPr="00810659" w:rsidRDefault="00882339" w:rsidP="00A51FA4">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lang w:val="en-US"/>
              </w:rPr>
            </w:pPr>
          </w:p>
        </w:tc>
        <w:tc>
          <w:tcPr>
            <w:tcW w:w="6130" w:type="dxa"/>
          </w:tcPr>
          <w:p w14:paraId="71E00F74"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the costs necessary for the activities/intervention?</w:t>
            </w:r>
          </w:p>
          <w:p w14:paraId="3BBDD558"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costs directly linked with the proposed activities?</w:t>
            </w:r>
          </w:p>
          <w:p w14:paraId="7CAE62B6"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the costs realistic and reflect the effectiveness of the intervention?</w:t>
            </w:r>
          </w:p>
          <w:p w14:paraId="490DE6D7"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all activities properly reflected in the budget?</w:t>
            </w:r>
          </w:p>
          <w:p w14:paraId="355D905C"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the costs reflecting the context’s market rates?</w:t>
            </w:r>
          </w:p>
          <w:p w14:paraId="3229CC47" w14:textId="482A4A93" w:rsidR="00882339" w:rsidRPr="00810659" w:rsidRDefault="002117B0" w:rsidP="00A51FA4">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auto"/>
                <w:sz w:val="16"/>
                <w:szCs w:val="16"/>
                <w:lang w:val="en-US"/>
              </w:rPr>
            </w:pPr>
            <w:r w:rsidRPr="00810659">
              <w:rPr>
                <w:rFonts w:asciiTheme="minorBidi" w:hAnsiTheme="minorBidi" w:cstheme="minorBidi"/>
                <w:color w:val="000000" w:themeColor="text1"/>
                <w:sz w:val="16"/>
                <w:szCs w:val="16"/>
                <w:lang w:val="en-US"/>
              </w:rPr>
              <w:t>Are the costs proportional to the outcome of the activities?</w:t>
            </w:r>
          </w:p>
        </w:tc>
        <w:tc>
          <w:tcPr>
            <w:tcW w:w="1134" w:type="dxa"/>
          </w:tcPr>
          <w:p w14:paraId="088E978A" w14:textId="77777777" w:rsidR="00882339" w:rsidRPr="00810659" w:rsidRDefault="00882339" w:rsidP="00CA23AB">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06FBCBE0"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0F623222" w14:textId="77777777" w:rsidR="002117B0" w:rsidRPr="00810659" w:rsidRDefault="002117B0"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5</w:t>
            </w:r>
          </w:p>
        </w:tc>
        <w:tc>
          <w:tcPr>
            <w:tcW w:w="1709" w:type="dxa"/>
          </w:tcPr>
          <w:p w14:paraId="78385B9F" w14:textId="7EB520DD" w:rsidR="002117B0" w:rsidRPr="00810659" w:rsidRDefault="002117B0" w:rsidP="002117B0">
            <w:pPr>
              <w:pStyle w:val="Default"/>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auto"/>
                <w:sz w:val="20"/>
                <w:szCs w:val="20"/>
                <w:lang w:val="en-US"/>
              </w:rPr>
            </w:pPr>
            <w:r w:rsidRPr="00810659">
              <w:rPr>
                <w:rFonts w:asciiTheme="minorBidi" w:hAnsiTheme="minorBidi" w:cstheme="minorBidi"/>
                <w:color w:val="000000" w:themeColor="text1"/>
                <w:sz w:val="20"/>
                <w:szCs w:val="20"/>
                <w:lang w:val="en-US"/>
              </w:rPr>
              <w:t>Community involvement and accountability</w:t>
            </w:r>
          </w:p>
        </w:tc>
        <w:tc>
          <w:tcPr>
            <w:tcW w:w="6130" w:type="dxa"/>
          </w:tcPr>
          <w:p w14:paraId="31C76835"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t>To what extent the targeted communities are engaged and participate in the project?</w:t>
            </w:r>
          </w:p>
          <w:p w14:paraId="49F57EB6"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t>To what extend the project is based on community consultation?</w:t>
            </w:r>
          </w:p>
          <w:p w14:paraId="6A0AF491"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t>To what extent the project promotes participation and inclusion of diverse community members in terms of gender, background, age and disability?</w:t>
            </w:r>
          </w:p>
          <w:p w14:paraId="41554075" w14:textId="77777777" w:rsidR="002117B0" w:rsidRPr="00810659" w:rsidRDefault="002117B0" w:rsidP="002117B0">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t>Is a human-rights based approach integrated into the project design?</w:t>
            </w:r>
          </w:p>
          <w:p w14:paraId="1C5A9B98" w14:textId="6C624FD2" w:rsidR="002117B0" w:rsidRPr="00810659" w:rsidRDefault="002117B0" w:rsidP="002117B0">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auto"/>
                <w:sz w:val="16"/>
                <w:szCs w:val="16"/>
                <w:lang w:val="en-US"/>
              </w:rPr>
            </w:pPr>
            <w:r w:rsidRPr="00810659">
              <w:rPr>
                <w:rFonts w:asciiTheme="minorBidi" w:hAnsiTheme="minorBidi" w:cstheme="minorBidi"/>
                <w:color w:val="000000" w:themeColor="text1"/>
                <w:sz w:val="16"/>
                <w:szCs w:val="16"/>
                <w:lang w:val="en-US"/>
              </w:rPr>
              <w:t xml:space="preserve">How effectively is </w:t>
            </w:r>
            <w:r w:rsidR="009E11F2">
              <w:rPr>
                <w:rFonts w:asciiTheme="minorBidi" w:hAnsiTheme="minorBidi" w:cstheme="minorBidi"/>
                <w:color w:val="000000" w:themeColor="text1"/>
                <w:sz w:val="16"/>
                <w:szCs w:val="16"/>
                <w:lang w:val="en-US"/>
              </w:rPr>
              <w:t>the</w:t>
            </w:r>
            <w:r w:rsidRPr="00810659">
              <w:rPr>
                <w:rFonts w:asciiTheme="minorBidi" w:hAnsiTheme="minorBidi" w:cstheme="minorBidi"/>
                <w:color w:val="000000" w:themeColor="text1"/>
                <w:sz w:val="16"/>
                <w:szCs w:val="16"/>
                <w:lang w:val="en-US"/>
              </w:rPr>
              <w:t xml:space="preserve"> Do No Harm approach integrated into the project design?</w:t>
            </w:r>
          </w:p>
        </w:tc>
        <w:tc>
          <w:tcPr>
            <w:tcW w:w="1134" w:type="dxa"/>
          </w:tcPr>
          <w:p w14:paraId="5B0FC4BF" w14:textId="77777777" w:rsidR="002117B0" w:rsidRPr="00810659" w:rsidRDefault="002117B0" w:rsidP="002117B0">
            <w:pPr>
              <w:spacing w:after="120"/>
              <w:jc w:val="center"/>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48C6A49F"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4015EF27" w14:textId="0F85EA40" w:rsidR="002117B0" w:rsidRPr="00810659" w:rsidRDefault="002117B0"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6</w:t>
            </w:r>
          </w:p>
        </w:tc>
        <w:tc>
          <w:tcPr>
            <w:tcW w:w="1709" w:type="dxa"/>
          </w:tcPr>
          <w:p w14:paraId="24847F17" w14:textId="07A63D2F" w:rsidR="002117B0" w:rsidRPr="00810659" w:rsidRDefault="002117B0" w:rsidP="005A7993">
            <w:pPr>
              <w:pStyle w:val="Default"/>
              <w:spacing w:after="12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20"/>
                <w:szCs w:val="20"/>
                <w:lang w:val="en-US"/>
              </w:rPr>
              <w:t>Remote areas and marginalized communities</w:t>
            </w:r>
          </w:p>
        </w:tc>
        <w:tc>
          <w:tcPr>
            <w:tcW w:w="6130" w:type="dxa"/>
          </w:tcPr>
          <w:p w14:paraId="0B8E5D19" w14:textId="46BD80AE"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Is the project targeting hard-to-reach areas which are difficult to access due to check</w:t>
            </w:r>
            <w:r w:rsidR="00A90D77">
              <w:rPr>
                <w:rFonts w:asciiTheme="minorBidi" w:hAnsiTheme="minorBidi" w:cstheme="minorBidi"/>
                <w:color w:val="000000" w:themeColor="text1"/>
                <w:sz w:val="16"/>
                <w:szCs w:val="16"/>
                <w:lang w:val="en-US"/>
              </w:rPr>
              <w:t xml:space="preserve">points, the wall, and </w:t>
            </w:r>
            <w:r w:rsidR="00AC77FD">
              <w:rPr>
                <w:rFonts w:asciiTheme="minorBidi" w:hAnsiTheme="minorBidi" w:cstheme="minorBidi"/>
                <w:color w:val="000000" w:themeColor="text1"/>
                <w:sz w:val="16"/>
                <w:szCs w:val="16"/>
                <w:lang w:val="en-US"/>
              </w:rPr>
              <w:t>Access Restricted Areas in Gaza Strip?</w:t>
            </w:r>
          </w:p>
          <w:p w14:paraId="6F96472B" w14:textId="77777777" w:rsidR="002117B0" w:rsidRPr="00810659" w:rsidRDefault="002117B0" w:rsidP="002117B0">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Is the project targeting marginalized communities with reduced access to services?</w:t>
            </w:r>
          </w:p>
          <w:p w14:paraId="0A0C599E" w14:textId="77777777" w:rsidR="002117B0" w:rsidRPr="00810659" w:rsidRDefault="002117B0" w:rsidP="00810659">
            <w:pPr>
              <w:pStyle w:val="Default"/>
              <w:spacing w:after="120"/>
              <w:ind w:left="176"/>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p>
        </w:tc>
        <w:tc>
          <w:tcPr>
            <w:tcW w:w="1134" w:type="dxa"/>
          </w:tcPr>
          <w:p w14:paraId="16D6C816" w14:textId="73353A93" w:rsidR="002117B0" w:rsidRPr="00810659" w:rsidRDefault="002117B0" w:rsidP="002117B0">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2F188EB2" w14:textId="77777777" w:rsidTr="00AC77FD">
        <w:trPr>
          <w:jc w:val="center"/>
        </w:trPr>
        <w:tc>
          <w:tcPr>
            <w:cnfStyle w:val="001000000000" w:firstRow="0" w:lastRow="0" w:firstColumn="1" w:lastColumn="0" w:oddVBand="0" w:evenVBand="0" w:oddHBand="0" w:evenHBand="0" w:firstRowFirstColumn="0" w:firstRowLastColumn="0" w:lastRowFirstColumn="0" w:lastRowLastColumn="0"/>
            <w:tcW w:w="9648" w:type="dxa"/>
            <w:gridSpan w:val="4"/>
            <w:shd w:val="clear" w:color="auto" w:fill="F79646" w:themeFill="accent6"/>
          </w:tcPr>
          <w:p w14:paraId="04C906DA" w14:textId="5ABE2A05" w:rsidR="002117B0" w:rsidRPr="00810659" w:rsidRDefault="002117B0" w:rsidP="002117B0">
            <w:pPr>
              <w:spacing w:after="120"/>
              <w:jc w:val="both"/>
              <w:rPr>
                <w:rFonts w:asciiTheme="minorBidi" w:hAnsiTheme="minorBidi"/>
                <w:b w:val="0"/>
                <w:bCs w:val="0"/>
                <w:sz w:val="26"/>
                <w:szCs w:val="26"/>
                <w:lang w:val="en-US"/>
              </w:rPr>
            </w:pPr>
            <w:r w:rsidRPr="00810659">
              <w:rPr>
                <w:rFonts w:asciiTheme="minorBidi" w:hAnsiTheme="minorBidi"/>
                <w:sz w:val="24"/>
                <w:szCs w:val="24"/>
                <w:lang w:val="en-US"/>
              </w:rPr>
              <w:t xml:space="preserve">Applicant Selection Criteria                                                                                  </w:t>
            </w:r>
            <w:r w:rsidR="005E008B">
              <w:rPr>
                <w:rFonts w:asciiTheme="minorBidi" w:hAnsiTheme="minorBidi"/>
                <w:sz w:val="24"/>
                <w:szCs w:val="24"/>
                <w:lang w:val="en-US"/>
              </w:rPr>
              <w:t xml:space="preserve">    </w:t>
            </w:r>
            <w:r w:rsidR="00810659">
              <w:rPr>
                <w:rFonts w:asciiTheme="minorBidi" w:hAnsiTheme="minorBidi"/>
                <w:sz w:val="24"/>
                <w:szCs w:val="24"/>
                <w:lang w:val="en-US"/>
              </w:rPr>
              <w:t>35</w:t>
            </w:r>
          </w:p>
        </w:tc>
      </w:tr>
      <w:tr w:rsidR="002117B0" w:rsidRPr="00810659" w14:paraId="17C6A48D"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5C2710AA" w14:textId="3B197048" w:rsidR="002117B0" w:rsidRPr="00810659" w:rsidRDefault="00F5058E"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7</w:t>
            </w:r>
          </w:p>
        </w:tc>
        <w:tc>
          <w:tcPr>
            <w:tcW w:w="1709" w:type="dxa"/>
          </w:tcPr>
          <w:p w14:paraId="61B726F8" w14:textId="77777777" w:rsidR="002117B0" w:rsidRPr="00810659" w:rsidRDefault="002117B0" w:rsidP="005A7993">
            <w:pPr>
              <w:pStyle w:val="Default"/>
              <w:spacing w:after="12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auto"/>
                <w:sz w:val="20"/>
                <w:szCs w:val="20"/>
                <w:lang w:val="en-US"/>
              </w:rPr>
            </w:pPr>
            <w:r w:rsidRPr="00810659">
              <w:rPr>
                <w:rFonts w:asciiTheme="minorBidi" w:hAnsiTheme="minorBidi" w:cstheme="minorBidi"/>
                <w:color w:val="auto"/>
                <w:sz w:val="20"/>
                <w:szCs w:val="20"/>
                <w:lang w:val="en-US"/>
              </w:rPr>
              <w:t xml:space="preserve">Organizational mandate or purpose on gender equality </w:t>
            </w:r>
          </w:p>
          <w:p w14:paraId="4A5ED06F" w14:textId="77777777" w:rsidR="002117B0" w:rsidRPr="00810659" w:rsidRDefault="002117B0" w:rsidP="002117B0">
            <w:pPr>
              <w:pStyle w:val="Default"/>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auto"/>
                <w:sz w:val="20"/>
                <w:szCs w:val="20"/>
                <w:lang w:val="en-US"/>
              </w:rPr>
            </w:pPr>
          </w:p>
        </w:tc>
        <w:tc>
          <w:tcPr>
            <w:tcW w:w="6130" w:type="dxa"/>
          </w:tcPr>
          <w:p w14:paraId="75632121" w14:textId="305B6C63" w:rsidR="00F5058E" w:rsidRPr="00A90D77" w:rsidRDefault="00F5058E" w:rsidP="00F5058E">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16"/>
                <w:szCs w:val="16"/>
                <w:lang w:val="en-US"/>
              </w:rPr>
              <w:lastRenderedPageBreak/>
              <w:t>Is organization’s mission aiming at promoting gender equality?</w:t>
            </w:r>
          </w:p>
          <w:p w14:paraId="10C49924" w14:textId="129D1C82" w:rsidR="002117B0" w:rsidRPr="00810659" w:rsidRDefault="00F5058E" w:rsidP="00A90D77">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auto"/>
                <w:sz w:val="20"/>
                <w:szCs w:val="20"/>
                <w:lang w:val="en-US"/>
              </w:rPr>
            </w:pPr>
            <w:r w:rsidRPr="00810659">
              <w:rPr>
                <w:rFonts w:asciiTheme="minorBidi" w:hAnsiTheme="minorBidi" w:cstheme="minorBidi"/>
                <w:color w:val="000000" w:themeColor="text1"/>
                <w:sz w:val="16"/>
                <w:szCs w:val="16"/>
                <w:lang w:val="en-US"/>
              </w:rPr>
              <w:t xml:space="preserve">Does the </w:t>
            </w:r>
            <w:proofErr w:type="gramStart"/>
            <w:r w:rsidRPr="00810659">
              <w:rPr>
                <w:rFonts w:asciiTheme="minorBidi" w:hAnsiTheme="minorBidi" w:cstheme="minorBidi"/>
                <w:color w:val="000000" w:themeColor="text1"/>
                <w:sz w:val="16"/>
                <w:szCs w:val="16"/>
                <w:lang w:val="en-US"/>
              </w:rPr>
              <w:t>To</w:t>
            </w:r>
            <w:proofErr w:type="gramEnd"/>
            <w:r w:rsidRPr="00810659">
              <w:rPr>
                <w:rFonts w:asciiTheme="minorBidi" w:hAnsiTheme="minorBidi" w:cstheme="minorBidi"/>
                <w:color w:val="000000" w:themeColor="text1"/>
                <w:sz w:val="16"/>
                <w:szCs w:val="16"/>
                <w:lang w:val="en-US"/>
              </w:rPr>
              <w:t xml:space="preserve"> what extent does the organization’s management team include female employees?</w:t>
            </w:r>
          </w:p>
        </w:tc>
        <w:tc>
          <w:tcPr>
            <w:tcW w:w="1134" w:type="dxa"/>
          </w:tcPr>
          <w:p w14:paraId="6133B57F" w14:textId="77777777" w:rsidR="002117B0" w:rsidRPr="00810659" w:rsidRDefault="002117B0" w:rsidP="002117B0">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48CFE173"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3AA37FC7" w14:textId="541A4768" w:rsidR="002117B0" w:rsidRPr="00810659" w:rsidRDefault="00F5058E"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8</w:t>
            </w:r>
          </w:p>
        </w:tc>
        <w:tc>
          <w:tcPr>
            <w:tcW w:w="1709" w:type="dxa"/>
          </w:tcPr>
          <w:p w14:paraId="2D69C4DE" w14:textId="77777777" w:rsidR="002117B0" w:rsidRPr="00810659" w:rsidRDefault="002117B0" w:rsidP="002117B0">
            <w:pPr>
              <w:pStyle w:val="Default"/>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20"/>
                <w:szCs w:val="20"/>
                <w:lang w:val="en-US"/>
              </w:rPr>
              <w:t>Demonstrated expertise in the relevant Streams</w:t>
            </w:r>
          </w:p>
        </w:tc>
        <w:tc>
          <w:tcPr>
            <w:tcW w:w="6130" w:type="dxa"/>
          </w:tcPr>
          <w:p w14:paraId="00112E08" w14:textId="77777777" w:rsidR="00F5058E" w:rsidRPr="00810659" w:rsidRDefault="00F5058E" w:rsidP="00F5058E">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sz w:val="20"/>
                <w:szCs w:val="20"/>
                <w:lang w:val="en-US"/>
              </w:rPr>
            </w:pPr>
            <w:r w:rsidRPr="00810659">
              <w:rPr>
                <w:rFonts w:asciiTheme="minorBidi" w:hAnsiTheme="minorBidi" w:cstheme="minorBidi"/>
                <w:color w:val="000000" w:themeColor="text1"/>
                <w:sz w:val="16"/>
                <w:szCs w:val="16"/>
                <w:lang w:val="en-US"/>
              </w:rPr>
              <w:t>How many projects/years the organization has been working on the streams it is applying to?</w:t>
            </w:r>
          </w:p>
          <w:p w14:paraId="0B32AAA3" w14:textId="77777777" w:rsidR="00F5058E" w:rsidRPr="00810659" w:rsidRDefault="00F5058E" w:rsidP="00F5058E">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sz w:val="20"/>
                <w:szCs w:val="20"/>
                <w:lang w:val="en-US"/>
              </w:rPr>
            </w:pPr>
            <w:r w:rsidRPr="00810659">
              <w:rPr>
                <w:rFonts w:asciiTheme="minorBidi" w:hAnsiTheme="minorBidi" w:cstheme="minorBidi"/>
                <w:color w:val="000000" w:themeColor="text1"/>
                <w:sz w:val="16"/>
                <w:szCs w:val="16"/>
                <w:lang w:val="en-US"/>
              </w:rPr>
              <w:t>Has the organization managed to establish partnerships with key stakeholders relevant to the streams?</w:t>
            </w:r>
          </w:p>
          <w:p w14:paraId="703FEB7C" w14:textId="0A3FCDC6" w:rsidR="002117B0" w:rsidRPr="00810659" w:rsidRDefault="00F5058E" w:rsidP="002117B0">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sz w:val="20"/>
                <w:szCs w:val="20"/>
                <w:lang w:val="en-US"/>
              </w:rPr>
            </w:pPr>
            <w:r w:rsidRPr="00810659">
              <w:rPr>
                <w:rFonts w:asciiTheme="minorBidi" w:hAnsiTheme="minorBidi" w:cstheme="minorBidi"/>
                <w:color w:val="000000" w:themeColor="text1"/>
                <w:sz w:val="16"/>
                <w:szCs w:val="16"/>
                <w:lang w:val="en-US"/>
              </w:rPr>
              <w:t>Does the organization apply minimum standards of SGBV provision</w:t>
            </w:r>
            <w:r w:rsidR="009E11F2">
              <w:rPr>
                <w:rFonts w:asciiTheme="minorBidi" w:hAnsiTheme="minorBidi" w:cstheme="minorBidi"/>
                <w:color w:val="000000" w:themeColor="text1"/>
                <w:sz w:val="16"/>
                <w:szCs w:val="16"/>
                <w:lang w:val="en-US"/>
              </w:rPr>
              <w:t>s</w:t>
            </w:r>
            <w:r w:rsidRPr="00810659">
              <w:rPr>
                <w:rFonts w:asciiTheme="minorBidi" w:hAnsiTheme="minorBidi" w:cstheme="minorBidi"/>
                <w:color w:val="000000" w:themeColor="text1"/>
                <w:sz w:val="16"/>
                <w:szCs w:val="16"/>
                <w:lang w:val="en-US"/>
              </w:rPr>
              <w:t xml:space="preserve"> such as confidentiality, respect, safety, non-discrimination, survivor-centered approach, rights-based approach and safeguarding? (</w:t>
            </w:r>
            <w:r w:rsidRPr="00810659">
              <w:rPr>
                <w:rFonts w:asciiTheme="minorBidi" w:hAnsiTheme="minorBidi" w:cstheme="minorBidi"/>
                <w:b/>
                <w:color w:val="000000" w:themeColor="text1"/>
                <w:sz w:val="16"/>
                <w:szCs w:val="16"/>
                <w:lang w:val="en-US"/>
              </w:rPr>
              <w:t>Only Stream 1</w:t>
            </w:r>
            <w:r w:rsidRPr="00810659">
              <w:rPr>
                <w:rFonts w:asciiTheme="minorBidi" w:hAnsiTheme="minorBidi" w:cstheme="minorBidi"/>
                <w:color w:val="000000" w:themeColor="text1"/>
                <w:sz w:val="16"/>
                <w:szCs w:val="16"/>
                <w:lang w:val="en-US"/>
              </w:rPr>
              <w:t>)</w:t>
            </w:r>
          </w:p>
        </w:tc>
        <w:tc>
          <w:tcPr>
            <w:tcW w:w="1134" w:type="dxa"/>
          </w:tcPr>
          <w:p w14:paraId="5F39D5E7" w14:textId="77777777" w:rsidR="002117B0" w:rsidRPr="00810659" w:rsidRDefault="002117B0" w:rsidP="002117B0">
            <w:pPr>
              <w:spacing w:after="120"/>
              <w:jc w:val="center"/>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rPr>
            </w:pPr>
            <w:r w:rsidRPr="00810659">
              <w:rPr>
                <w:rFonts w:asciiTheme="minorBidi" w:hAnsiTheme="minorBidi"/>
                <w:color w:val="000000" w:themeColor="text1"/>
                <w:sz w:val="20"/>
                <w:szCs w:val="20"/>
              </w:rPr>
              <w:t>5</w:t>
            </w:r>
          </w:p>
        </w:tc>
      </w:tr>
      <w:tr w:rsidR="002117B0" w:rsidRPr="00810659" w14:paraId="7B2FE6FA"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6A08CD25" w14:textId="3EC562A0" w:rsidR="002117B0" w:rsidRPr="00810659" w:rsidRDefault="000F5335"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9</w:t>
            </w:r>
          </w:p>
        </w:tc>
        <w:tc>
          <w:tcPr>
            <w:tcW w:w="1709" w:type="dxa"/>
          </w:tcPr>
          <w:p w14:paraId="6EB2F282" w14:textId="77777777" w:rsidR="002117B0" w:rsidRPr="00810659" w:rsidRDefault="002117B0" w:rsidP="002117B0">
            <w:pPr>
              <w:pStyle w:val="Default"/>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20"/>
                <w:szCs w:val="20"/>
                <w:lang w:val="en-US"/>
              </w:rPr>
            </w:pPr>
            <w:r w:rsidRPr="00810659">
              <w:rPr>
                <w:rFonts w:asciiTheme="minorBidi" w:hAnsiTheme="minorBidi" w:cstheme="minorBidi"/>
                <w:color w:val="000000" w:themeColor="text1"/>
                <w:sz w:val="20"/>
                <w:szCs w:val="20"/>
                <w:lang w:val="en-US"/>
              </w:rPr>
              <w:t>Experience operating in the target area(s)</w:t>
            </w:r>
          </w:p>
          <w:p w14:paraId="620E5EE9" w14:textId="77777777" w:rsidR="002117B0" w:rsidRPr="00810659" w:rsidRDefault="002117B0" w:rsidP="002117B0">
            <w:pPr>
              <w:pStyle w:val="Default"/>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20"/>
                <w:szCs w:val="20"/>
                <w:lang w:val="en-US"/>
              </w:rPr>
            </w:pPr>
          </w:p>
        </w:tc>
        <w:tc>
          <w:tcPr>
            <w:tcW w:w="6130" w:type="dxa"/>
          </w:tcPr>
          <w:p w14:paraId="2ED5AC88" w14:textId="77777777" w:rsidR="00F5058E" w:rsidRPr="00810659" w:rsidRDefault="00F5058E" w:rsidP="00F5058E">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Is the organization currently implementing activities in the target area? </w:t>
            </w:r>
          </w:p>
          <w:p w14:paraId="5648B0E0" w14:textId="77777777" w:rsidR="00F5058E" w:rsidRPr="00810659" w:rsidRDefault="00F5058E" w:rsidP="00F5058E">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organization have a track record of working in the target area?</w:t>
            </w:r>
          </w:p>
          <w:p w14:paraId="3DB6688D" w14:textId="77777777" w:rsidR="00F5058E" w:rsidRPr="00810659" w:rsidRDefault="00F5058E" w:rsidP="00F5058E">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Is the organization able to manage security constraints and reach the targeted communities?</w:t>
            </w:r>
          </w:p>
          <w:p w14:paraId="226DE51C" w14:textId="75707FEB" w:rsidR="002117B0" w:rsidRPr="00810659" w:rsidRDefault="00F5058E" w:rsidP="002117B0">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organization have experience in working with disadvantaged groups (i.e. rural women, refugees, IDPs, women with disabilities, etc.) in the targeted area?</w:t>
            </w:r>
          </w:p>
        </w:tc>
        <w:tc>
          <w:tcPr>
            <w:tcW w:w="1134" w:type="dxa"/>
          </w:tcPr>
          <w:p w14:paraId="6CFB2E66" w14:textId="77777777" w:rsidR="002117B0" w:rsidRPr="00810659" w:rsidRDefault="002117B0" w:rsidP="002117B0">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0F5335" w:rsidRPr="00810659" w14:paraId="5ADC1B4B"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0729646D" w14:textId="4ABBFD3D" w:rsidR="000F5335" w:rsidRPr="00810659" w:rsidRDefault="000F5335"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10</w:t>
            </w:r>
          </w:p>
        </w:tc>
        <w:tc>
          <w:tcPr>
            <w:tcW w:w="1709" w:type="dxa"/>
          </w:tcPr>
          <w:p w14:paraId="59FE6B3C" w14:textId="1F304A37" w:rsidR="000F5335" w:rsidRPr="00810659" w:rsidRDefault="000F5335" w:rsidP="002117B0">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rPr>
            </w:pPr>
            <w:r w:rsidRPr="00810659">
              <w:rPr>
                <w:rFonts w:asciiTheme="minorBidi" w:hAnsiTheme="minorBidi"/>
                <w:color w:val="000000" w:themeColor="text1"/>
                <w:sz w:val="20"/>
                <w:szCs w:val="20"/>
              </w:rPr>
              <w:t>Coordination and Partnerships</w:t>
            </w:r>
          </w:p>
        </w:tc>
        <w:tc>
          <w:tcPr>
            <w:tcW w:w="6130" w:type="dxa"/>
          </w:tcPr>
          <w:p w14:paraId="490FF0F3" w14:textId="77777777" w:rsidR="000F5335" w:rsidRPr="00810659" w:rsidRDefault="000F5335" w:rsidP="000F5335">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applicant coordinate and collaborate with relevant sectors and actors, especially UN agency-led coordination GBV cluster groups?</w:t>
            </w:r>
          </w:p>
          <w:p w14:paraId="039B78EA" w14:textId="77777777" w:rsidR="000F5335" w:rsidRPr="00810659" w:rsidRDefault="000F5335" w:rsidP="000F5335">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organization usually coordinate with other CBOs and stakeholders in the areas where they work?</w:t>
            </w:r>
          </w:p>
          <w:p w14:paraId="1064BB23" w14:textId="7E7A6C4A" w:rsidR="000F5335" w:rsidRPr="00810659" w:rsidRDefault="000F5335" w:rsidP="000F5335">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Is the organization part of coalitions and/or networks that support the elimination of SGBV?</w:t>
            </w:r>
          </w:p>
        </w:tc>
        <w:tc>
          <w:tcPr>
            <w:tcW w:w="1134" w:type="dxa"/>
          </w:tcPr>
          <w:p w14:paraId="036BD522" w14:textId="1A9BDA21" w:rsidR="000F5335" w:rsidRPr="00810659" w:rsidRDefault="000F5335" w:rsidP="002117B0">
            <w:pPr>
              <w:spacing w:after="120"/>
              <w:jc w:val="center"/>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621C76E6"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77BD029F" w14:textId="77E86031" w:rsidR="002117B0" w:rsidRPr="00810659" w:rsidRDefault="000F5335"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11</w:t>
            </w:r>
          </w:p>
        </w:tc>
        <w:tc>
          <w:tcPr>
            <w:tcW w:w="1709" w:type="dxa"/>
          </w:tcPr>
          <w:p w14:paraId="291A8D11" w14:textId="021ECB07" w:rsidR="002117B0" w:rsidRPr="00AC77FD" w:rsidRDefault="002117B0" w:rsidP="002117B0">
            <w:pPr>
              <w:spacing w:after="120"/>
              <w:jc w:val="both"/>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GB"/>
              </w:rPr>
            </w:pPr>
            <w:r w:rsidRPr="00810659">
              <w:rPr>
                <w:rFonts w:asciiTheme="minorBidi" w:hAnsiTheme="minorBidi"/>
                <w:color w:val="000000" w:themeColor="text1"/>
                <w:sz w:val="20"/>
                <w:szCs w:val="20"/>
              </w:rPr>
              <w:t xml:space="preserve">Project Management </w:t>
            </w:r>
            <w:proofErr w:type="spellStart"/>
            <w:r w:rsidR="00AC77FD">
              <w:rPr>
                <w:rFonts w:asciiTheme="minorBidi" w:hAnsiTheme="minorBidi"/>
                <w:color w:val="000000" w:themeColor="text1"/>
                <w:sz w:val="20"/>
                <w:szCs w:val="20"/>
              </w:rPr>
              <w:t>Capacities</w:t>
            </w:r>
            <w:proofErr w:type="spellEnd"/>
            <w:r w:rsidR="00AC77FD">
              <w:rPr>
                <w:rFonts w:asciiTheme="minorBidi" w:hAnsiTheme="minorBidi"/>
                <w:color w:val="000000" w:themeColor="text1"/>
                <w:sz w:val="20"/>
                <w:szCs w:val="20"/>
              </w:rPr>
              <w:t xml:space="preserve">  </w:t>
            </w:r>
          </w:p>
        </w:tc>
        <w:tc>
          <w:tcPr>
            <w:tcW w:w="6130" w:type="dxa"/>
          </w:tcPr>
          <w:p w14:paraId="65FFB5DE" w14:textId="77777777" w:rsidR="000F5335" w:rsidRPr="00810659" w:rsidRDefault="000F5335" w:rsidP="000F5335">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How many projects have been successfully managed by the organization to completion?</w:t>
            </w:r>
          </w:p>
          <w:p w14:paraId="1DF0EFAD" w14:textId="77777777" w:rsidR="000F5335" w:rsidRPr="00810659" w:rsidRDefault="000F5335" w:rsidP="000F5335">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How many projects are currently being managed (all areas + in the targeted area)?</w:t>
            </w:r>
          </w:p>
          <w:p w14:paraId="3F277426" w14:textId="067ECE7F" w:rsidR="000F5335" w:rsidRPr="00810659" w:rsidRDefault="000F5335" w:rsidP="000F5335">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How many different donor</w:t>
            </w:r>
            <w:r w:rsidR="009E11F2">
              <w:rPr>
                <w:rFonts w:asciiTheme="minorBidi" w:hAnsiTheme="minorBidi" w:cstheme="minorBidi"/>
                <w:color w:val="000000" w:themeColor="text1"/>
                <w:sz w:val="16"/>
                <w:szCs w:val="16"/>
                <w:lang w:val="en-US"/>
              </w:rPr>
              <w:t xml:space="preserve"> grants?</w:t>
            </w:r>
            <w:r w:rsidRPr="00810659">
              <w:rPr>
                <w:rFonts w:asciiTheme="minorBidi" w:hAnsiTheme="minorBidi" w:cstheme="minorBidi"/>
                <w:color w:val="000000" w:themeColor="text1"/>
                <w:sz w:val="16"/>
                <w:szCs w:val="16"/>
                <w:lang w:val="en-US"/>
              </w:rPr>
              <w:t xml:space="preserve"> is the organization currently managing?</w:t>
            </w:r>
          </w:p>
          <w:p w14:paraId="74488DDD" w14:textId="2EC81EC6" w:rsidR="002117B0" w:rsidRPr="00810659" w:rsidRDefault="000F5335" w:rsidP="002117B0">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How does the organization build the capacity of the staff/institution to reach quality implementation of activities?</w:t>
            </w:r>
          </w:p>
        </w:tc>
        <w:tc>
          <w:tcPr>
            <w:tcW w:w="1134" w:type="dxa"/>
          </w:tcPr>
          <w:p w14:paraId="1E774EF3" w14:textId="77777777" w:rsidR="002117B0" w:rsidRPr="00810659" w:rsidRDefault="002117B0" w:rsidP="002117B0">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2B3E4529" w14:textId="77777777" w:rsidTr="00CE761E">
        <w:trPr>
          <w:jc w:val="center"/>
        </w:trPr>
        <w:tc>
          <w:tcPr>
            <w:cnfStyle w:val="001000000000" w:firstRow="0" w:lastRow="0" w:firstColumn="1" w:lastColumn="0" w:oddVBand="0" w:evenVBand="0" w:oddHBand="0" w:evenHBand="0" w:firstRowFirstColumn="0" w:firstRowLastColumn="0" w:lastRowFirstColumn="0" w:lastRowLastColumn="0"/>
            <w:tcW w:w="675" w:type="dxa"/>
          </w:tcPr>
          <w:p w14:paraId="790A3F5A" w14:textId="4E514C86" w:rsidR="002117B0" w:rsidRPr="00810659" w:rsidRDefault="002117B0"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1</w:t>
            </w:r>
            <w:r w:rsidR="000F5335" w:rsidRPr="00810659">
              <w:rPr>
                <w:rFonts w:asciiTheme="minorBidi" w:hAnsiTheme="minorBidi"/>
                <w:color w:val="000000" w:themeColor="text1"/>
                <w:sz w:val="20"/>
                <w:szCs w:val="20"/>
              </w:rPr>
              <w:t>2</w:t>
            </w:r>
          </w:p>
        </w:tc>
        <w:tc>
          <w:tcPr>
            <w:tcW w:w="1709" w:type="dxa"/>
          </w:tcPr>
          <w:p w14:paraId="192D4BD2" w14:textId="77777777" w:rsidR="002117B0" w:rsidRPr="00810659" w:rsidRDefault="002117B0" w:rsidP="002117B0">
            <w:pPr>
              <w:spacing w:after="120"/>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rPr>
            </w:pPr>
            <w:r w:rsidRPr="00810659">
              <w:rPr>
                <w:rFonts w:asciiTheme="minorBidi" w:hAnsiTheme="minorBidi"/>
                <w:color w:val="000000" w:themeColor="text1"/>
                <w:sz w:val="20"/>
                <w:szCs w:val="20"/>
              </w:rPr>
              <w:t xml:space="preserve">Financial Management </w:t>
            </w:r>
            <w:proofErr w:type="spellStart"/>
            <w:r w:rsidRPr="00810659">
              <w:rPr>
                <w:rFonts w:asciiTheme="minorBidi" w:hAnsiTheme="minorBidi"/>
                <w:color w:val="000000" w:themeColor="text1"/>
                <w:sz w:val="20"/>
                <w:szCs w:val="20"/>
              </w:rPr>
              <w:t>Capacities</w:t>
            </w:r>
            <w:proofErr w:type="spellEnd"/>
          </w:p>
        </w:tc>
        <w:tc>
          <w:tcPr>
            <w:tcW w:w="6130" w:type="dxa"/>
          </w:tcPr>
          <w:p w14:paraId="33904719" w14:textId="77777777" w:rsidR="000F5335" w:rsidRPr="00810659" w:rsidRDefault="000F5335" w:rsidP="000F5335">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What is the total budget managed by the organization (current year + previous 3 years)? </w:t>
            </w:r>
          </w:p>
          <w:p w14:paraId="410446A0" w14:textId="77777777" w:rsidR="000F5335" w:rsidRPr="00810659" w:rsidRDefault="000F5335" w:rsidP="000F5335">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Has the organization been successfully audited by external entities?</w:t>
            </w:r>
          </w:p>
          <w:p w14:paraId="5C1638F9" w14:textId="77777777" w:rsidR="000F5335" w:rsidRPr="00810659" w:rsidRDefault="000F5335" w:rsidP="000F5335">
            <w:pPr>
              <w:pStyle w:val="Default"/>
              <w:numPr>
                <w:ilvl w:val="0"/>
                <w:numId w:val="21"/>
              </w:numPr>
              <w:spacing w:after="120"/>
              <w:ind w:left="176" w:hanging="218"/>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What are the basic financial and control mechanisms/ procedures in place? </w:t>
            </w:r>
          </w:p>
          <w:p w14:paraId="13F03ECB" w14:textId="05588017" w:rsidR="002117B0" w:rsidRPr="00810659" w:rsidRDefault="000F5335" w:rsidP="002117B0">
            <w:pPr>
              <w:pStyle w:val="Default"/>
              <w:numPr>
                <w:ilvl w:val="0"/>
                <w:numId w:val="21"/>
              </w:numPr>
              <w:spacing w:after="120"/>
              <w:ind w:left="176" w:hanging="218"/>
              <w:jc w:val="both"/>
              <w:cnfStyle w:val="000000000000" w:firstRow="0" w:lastRow="0" w:firstColumn="0" w:lastColumn="0" w:oddVBand="0" w:evenVBand="0" w:oddHBand="0"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organization have grant management experience (</w:t>
            </w:r>
            <w:r w:rsidRPr="00810659">
              <w:rPr>
                <w:rFonts w:asciiTheme="minorBidi" w:hAnsiTheme="minorBidi" w:cstheme="minorBidi"/>
                <w:b/>
                <w:bCs/>
                <w:color w:val="000000" w:themeColor="text1"/>
                <w:sz w:val="16"/>
                <w:szCs w:val="16"/>
                <w:lang w:val="en-US"/>
              </w:rPr>
              <w:t>only for Lot 3 with co-applicants</w:t>
            </w:r>
            <w:proofErr w:type="gramStart"/>
            <w:r w:rsidRPr="00810659">
              <w:rPr>
                <w:rFonts w:asciiTheme="minorBidi" w:hAnsiTheme="minorBidi" w:cstheme="minorBidi"/>
                <w:color w:val="000000" w:themeColor="text1"/>
                <w:sz w:val="16"/>
                <w:szCs w:val="16"/>
                <w:lang w:val="en-US"/>
              </w:rPr>
              <w:t>) ?</w:t>
            </w:r>
            <w:proofErr w:type="gramEnd"/>
          </w:p>
        </w:tc>
        <w:tc>
          <w:tcPr>
            <w:tcW w:w="1134" w:type="dxa"/>
          </w:tcPr>
          <w:p w14:paraId="02A5BC87" w14:textId="77777777" w:rsidR="002117B0" w:rsidRPr="00810659" w:rsidRDefault="002117B0" w:rsidP="002117B0">
            <w:pPr>
              <w:spacing w:after="120"/>
              <w:jc w:val="center"/>
              <w:cnfStyle w:val="000000000000" w:firstRow="0" w:lastRow="0" w:firstColumn="0" w:lastColumn="0" w:oddVBand="0" w:evenVBand="0" w:oddHBand="0"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r w:rsidR="002117B0" w:rsidRPr="00810659" w14:paraId="0FF0AB87" w14:textId="77777777" w:rsidTr="00CE76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5" w:type="dxa"/>
          </w:tcPr>
          <w:p w14:paraId="0EEFFFA1" w14:textId="2F36A0AA" w:rsidR="002117B0" w:rsidRPr="00810659" w:rsidRDefault="002117B0" w:rsidP="002117B0">
            <w:pPr>
              <w:spacing w:after="120"/>
              <w:jc w:val="both"/>
              <w:rPr>
                <w:rFonts w:asciiTheme="minorBidi" w:hAnsiTheme="minorBidi"/>
                <w:color w:val="000000" w:themeColor="text1"/>
                <w:sz w:val="20"/>
                <w:szCs w:val="20"/>
              </w:rPr>
            </w:pPr>
            <w:r w:rsidRPr="00810659">
              <w:rPr>
                <w:rFonts w:asciiTheme="minorBidi" w:hAnsiTheme="minorBidi"/>
                <w:color w:val="000000" w:themeColor="text1"/>
                <w:sz w:val="20"/>
                <w:szCs w:val="20"/>
              </w:rPr>
              <w:t>1</w:t>
            </w:r>
            <w:r w:rsidR="000F5335" w:rsidRPr="00810659">
              <w:rPr>
                <w:rFonts w:asciiTheme="minorBidi" w:hAnsiTheme="minorBidi"/>
                <w:color w:val="000000" w:themeColor="text1"/>
                <w:sz w:val="20"/>
                <w:szCs w:val="20"/>
              </w:rPr>
              <w:t>3</w:t>
            </w:r>
          </w:p>
        </w:tc>
        <w:tc>
          <w:tcPr>
            <w:tcW w:w="1709" w:type="dxa"/>
          </w:tcPr>
          <w:p w14:paraId="282E83C7" w14:textId="5DBE56F9" w:rsidR="002117B0" w:rsidRPr="00810659" w:rsidRDefault="000F5335" w:rsidP="00B52D8C">
            <w:pPr>
              <w:spacing w:after="120"/>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 xml:space="preserve">Ethical standards </w:t>
            </w:r>
            <w:bookmarkStart w:id="3" w:name="_GoBack"/>
            <w:bookmarkEnd w:id="3"/>
            <w:r w:rsidRPr="00810659">
              <w:rPr>
                <w:rFonts w:asciiTheme="minorBidi" w:hAnsiTheme="minorBidi"/>
                <w:color w:val="000000" w:themeColor="text1"/>
                <w:sz w:val="20"/>
                <w:szCs w:val="20"/>
                <w:lang w:val="en-US"/>
              </w:rPr>
              <w:t>and Code of Conduct</w:t>
            </w:r>
          </w:p>
        </w:tc>
        <w:tc>
          <w:tcPr>
            <w:tcW w:w="6130" w:type="dxa"/>
          </w:tcPr>
          <w:p w14:paraId="0CA69683" w14:textId="77777777" w:rsidR="000F5335" w:rsidRPr="00810659" w:rsidRDefault="000F5335" w:rsidP="000F5335">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organization have Employee Code of Conduct?</w:t>
            </w:r>
          </w:p>
          <w:p w14:paraId="6DE8D097" w14:textId="77777777" w:rsidR="000F5335" w:rsidRPr="00810659" w:rsidRDefault="000F5335" w:rsidP="000F5335">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Are the policies appropriate to reduce the risks?</w:t>
            </w:r>
          </w:p>
          <w:p w14:paraId="1797291E" w14:textId="77777777" w:rsidR="000F5335" w:rsidRPr="00810659" w:rsidRDefault="000F5335" w:rsidP="000F5335">
            <w:pPr>
              <w:pStyle w:val="Default"/>
              <w:numPr>
                <w:ilvl w:val="0"/>
                <w:numId w:val="21"/>
              </w:numPr>
              <w:spacing w:after="120"/>
              <w:ind w:left="176" w:hanging="218"/>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Does the organization have an anti-fraud policy</w:t>
            </w:r>
            <w:r w:rsidRPr="00810659">
              <w:rPr>
                <w:rFonts w:asciiTheme="minorBidi" w:hAnsiTheme="minorBidi" w:cstheme="minorBidi"/>
                <w:sz w:val="18"/>
                <w:szCs w:val="18"/>
                <w:lang w:val="en-US"/>
              </w:rPr>
              <w:t xml:space="preserve"> (</w:t>
            </w:r>
            <w:r w:rsidRPr="00810659">
              <w:rPr>
                <w:rFonts w:asciiTheme="minorBidi" w:hAnsiTheme="minorBidi" w:cstheme="minorBidi"/>
                <w:b/>
                <w:bCs/>
                <w:color w:val="000000" w:themeColor="text1"/>
                <w:sz w:val="16"/>
                <w:szCs w:val="16"/>
                <w:lang w:val="en-US"/>
              </w:rPr>
              <w:t>only for Lot 3 and 2</w:t>
            </w:r>
            <w:r w:rsidRPr="00810659">
              <w:rPr>
                <w:rFonts w:asciiTheme="minorBidi" w:hAnsiTheme="minorBidi" w:cstheme="minorBidi"/>
                <w:color w:val="000000" w:themeColor="text1"/>
                <w:sz w:val="16"/>
                <w:szCs w:val="16"/>
                <w:lang w:val="en-US"/>
              </w:rPr>
              <w:t>)?</w:t>
            </w:r>
          </w:p>
          <w:p w14:paraId="6E760B1C" w14:textId="65F77F76" w:rsidR="002117B0" w:rsidRPr="00810659" w:rsidRDefault="000F5335" w:rsidP="002117B0">
            <w:pPr>
              <w:pStyle w:val="Default"/>
              <w:numPr>
                <w:ilvl w:val="0"/>
                <w:numId w:val="21"/>
              </w:numPr>
              <w:spacing w:after="120"/>
              <w:ind w:left="176" w:hanging="218"/>
              <w:jc w:val="both"/>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color w:val="000000" w:themeColor="text1"/>
                <w:sz w:val="16"/>
                <w:szCs w:val="16"/>
                <w:lang w:val="en-US"/>
              </w:rPr>
            </w:pPr>
            <w:r w:rsidRPr="00810659">
              <w:rPr>
                <w:rFonts w:asciiTheme="minorBidi" w:hAnsiTheme="minorBidi" w:cstheme="minorBidi"/>
                <w:color w:val="000000" w:themeColor="text1"/>
                <w:sz w:val="16"/>
                <w:szCs w:val="16"/>
                <w:lang w:val="en-US"/>
              </w:rPr>
              <w:t xml:space="preserve">Does the organization have Risk management policy </w:t>
            </w:r>
            <w:r w:rsidRPr="00810659">
              <w:rPr>
                <w:rFonts w:asciiTheme="minorBidi" w:hAnsiTheme="minorBidi" w:cstheme="minorBidi"/>
                <w:sz w:val="18"/>
                <w:szCs w:val="18"/>
                <w:lang w:val="en-US"/>
              </w:rPr>
              <w:t>(</w:t>
            </w:r>
            <w:r w:rsidRPr="00810659">
              <w:rPr>
                <w:rFonts w:asciiTheme="minorBidi" w:hAnsiTheme="minorBidi" w:cstheme="minorBidi"/>
                <w:b/>
                <w:bCs/>
                <w:color w:val="000000" w:themeColor="text1"/>
                <w:sz w:val="16"/>
                <w:szCs w:val="16"/>
                <w:lang w:val="en-US"/>
              </w:rPr>
              <w:t>only for Lot 3 and 2</w:t>
            </w:r>
            <w:r w:rsidRPr="00810659">
              <w:rPr>
                <w:rFonts w:asciiTheme="minorBidi" w:hAnsiTheme="minorBidi" w:cstheme="minorBidi"/>
                <w:color w:val="000000" w:themeColor="text1"/>
                <w:sz w:val="16"/>
                <w:szCs w:val="16"/>
                <w:lang w:val="en-US"/>
              </w:rPr>
              <w:t>)?</w:t>
            </w:r>
          </w:p>
        </w:tc>
        <w:tc>
          <w:tcPr>
            <w:tcW w:w="1134" w:type="dxa"/>
          </w:tcPr>
          <w:p w14:paraId="41951919" w14:textId="77777777" w:rsidR="002117B0" w:rsidRPr="00810659" w:rsidRDefault="002117B0" w:rsidP="002117B0">
            <w:pPr>
              <w:spacing w:after="120"/>
              <w:jc w:val="center"/>
              <w:cnfStyle w:val="000000100000" w:firstRow="0" w:lastRow="0" w:firstColumn="0" w:lastColumn="0" w:oddVBand="0" w:evenVBand="0" w:oddHBand="1" w:evenHBand="0" w:firstRowFirstColumn="0" w:firstRowLastColumn="0" w:lastRowFirstColumn="0" w:lastRowLastColumn="0"/>
              <w:rPr>
                <w:rFonts w:asciiTheme="minorBidi" w:hAnsiTheme="minorBidi"/>
                <w:color w:val="000000" w:themeColor="text1"/>
                <w:sz w:val="20"/>
                <w:szCs w:val="20"/>
                <w:lang w:val="en-US"/>
              </w:rPr>
            </w:pPr>
            <w:r w:rsidRPr="00810659">
              <w:rPr>
                <w:rFonts w:asciiTheme="minorBidi" w:hAnsiTheme="minorBidi"/>
                <w:color w:val="000000" w:themeColor="text1"/>
                <w:sz w:val="20"/>
                <w:szCs w:val="20"/>
                <w:lang w:val="en-US"/>
              </w:rPr>
              <w:t>5</w:t>
            </w:r>
          </w:p>
        </w:tc>
      </w:tr>
    </w:tbl>
    <w:p w14:paraId="24987223" w14:textId="77777777" w:rsidR="00CE761E" w:rsidRPr="00A51FA4" w:rsidRDefault="00CE761E" w:rsidP="00CE761E">
      <w:pPr>
        <w:spacing w:after="120" w:line="240" w:lineRule="auto"/>
        <w:jc w:val="both"/>
        <w:rPr>
          <w:rFonts w:ascii="Arial" w:hAnsi="Arial" w:cs="Arial"/>
          <w:sz w:val="30"/>
          <w:szCs w:val="30"/>
          <w:shd w:val="clear" w:color="auto" w:fill="FFC000"/>
          <w:lang w:val="en-US"/>
        </w:rPr>
      </w:pPr>
    </w:p>
    <w:p w14:paraId="075F70F3" w14:textId="7027430D" w:rsidR="00CE761E" w:rsidRPr="00A51FA4" w:rsidRDefault="00CE761E" w:rsidP="00734D18">
      <w:pPr>
        <w:shd w:val="clear" w:color="auto" w:fill="FDE9D9" w:themeFill="accent6" w:themeFillTint="33"/>
        <w:spacing w:after="120" w:line="240" w:lineRule="auto"/>
        <w:ind w:left="426" w:hanging="426"/>
        <w:jc w:val="both"/>
        <w:rPr>
          <w:rFonts w:ascii="Arial" w:hAnsi="Arial" w:cs="Arial"/>
          <w:sz w:val="20"/>
          <w:szCs w:val="20"/>
          <w:lang w:val="en-US"/>
        </w:rPr>
      </w:pPr>
      <w:r w:rsidRPr="00A51FA4">
        <w:rPr>
          <w:rFonts w:ascii="Arial" w:hAnsi="Arial" w:cs="Arial"/>
          <w:noProof/>
          <w:sz w:val="20"/>
          <w:szCs w:val="20"/>
          <w:lang w:val="en-US"/>
        </w:rPr>
        <w:drawing>
          <wp:anchor distT="0" distB="0" distL="114300" distR="114300" simplePos="0" relativeHeight="251644416" behindDoc="1" locked="0" layoutInCell="1" allowOverlap="1" wp14:anchorId="737CD1A6" wp14:editId="1683B010">
            <wp:simplePos x="0" y="0"/>
            <wp:positionH relativeFrom="margin">
              <wp:posOffset>0</wp:posOffset>
            </wp:positionH>
            <wp:positionV relativeFrom="paragraph">
              <wp:posOffset>107950</wp:posOffset>
            </wp:positionV>
            <wp:extent cx="288925" cy="287020"/>
            <wp:effectExtent l="0" t="0" r="0" b="0"/>
            <wp:wrapSquare wrapText="bothSides"/>
            <wp:docPr id="8" name="imagen" descr="importante, attenzione, pericolo 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descr="importante, attenzione, pericolo Icona"/>
                    <pic:cNvPicPr>
                      <a:picLocks noChangeAspect="1" noChangeArrowheads="1"/>
                    </pic:cNvPicPr>
                  </pic:nvPicPr>
                  <pic:blipFill>
                    <a:blip r:embed="rId16" cstate="print">
                      <a:duotone>
                        <a:schemeClr val="accent6">
                          <a:shade val="45000"/>
                          <a:satMod val="135000"/>
                        </a:schemeClr>
                        <a:prstClr val="white"/>
                      </a:duotone>
                    </a:blip>
                    <a:srcRect/>
                    <a:stretch>
                      <a:fillRect/>
                    </a:stretch>
                  </pic:blipFill>
                  <pic:spPr bwMode="auto">
                    <a:xfrm>
                      <a:off x="0" y="0"/>
                      <a:ext cx="288925" cy="287020"/>
                    </a:xfrm>
                    <a:prstGeom prst="rect">
                      <a:avLst/>
                    </a:prstGeom>
                    <a:noFill/>
                    <a:ln w="9525">
                      <a:noFill/>
                      <a:miter lim="800000"/>
                      <a:headEnd/>
                      <a:tailEnd/>
                    </a:ln>
                  </pic:spPr>
                </pic:pic>
              </a:graphicData>
            </a:graphic>
          </wp:anchor>
        </w:drawing>
      </w:r>
      <w:r w:rsidRPr="00A51FA4">
        <w:rPr>
          <w:rFonts w:ascii="Arial" w:hAnsi="Arial" w:cs="Arial"/>
          <w:sz w:val="20"/>
          <w:szCs w:val="20"/>
          <w:lang w:val="en-US"/>
        </w:rPr>
        <w:t>Any attempt by an applicant to obtain confidential information, enter into unlawful agreements with competitors or influence the Grant Selection Committee or Oxfam during the process of examining, clarifying, evaluating and comparing applications will lead to the rejection of its application.</w:t>
      </w:r>
    </w:p>
    <w:p w14:paraId="3F48F8AE" w14:textId="77777777" w:rsidR="00CE761E" w:rsidRDefault="00CE761E" w:rsidP="00A51FA4">
      <w:pPr>
        <w:spacing w:after="120" w:line="240" w:lineRule="auto"/>
        <w:ind w:left="426" w:hanging="426"/>
        <w:jc w:val="both"/>
        <w:rPr>
          <w:rFonts w:ascii="Arial" w:hAnsi="Arial" w:cs="Arial"/>
          <w:sz w:val="30"/>
          <w:szCs w:val="30"/>
          <w:shd w:val="clear" w:color="auto" w:fill="FFC000"/>
          <w:lang w:val="en-US"/>
        </w:rPr>
      </w:pPr>
    </w:p>
    <w:p w14:paraId="7E5BB256" w14:textId="77777777" w:rsidR="00F84085" w:rsidRPr="00A51FA4" w:rsidRDefault="00F84085" w:rsidP="00A51FA4">
      <w:pPr>
        <w:pStyle w:val="Default"/>
        <w:numPr>
          <w:ilvl w:val="0"/>
          <w:numId w:val="5"/>
        </w:numPr>
        <w:spacing w:after="120"/>
        <w:ind w:left="0"/>
        <w:jc w:val="both"/>
        <w:rPr>
          <w:sz w:val="20"/>
          <w:szCs w:val="20"/>
          <w:lang w:val="en-US"/>
        </w:rPr>
      </w:pPr>
      <w:r w:rsidRPr="00A51FA4">
        <w:rPr>
          <w:b/>
          <w:bCs/>
          <w:sz w:val="26"/>
          <w:szCs w:val="26"/>
          <w:lang w:val="en-US"/>
        </w:rPr>
        <w:t>Notification</w:t>
      </w:r>
    </w:p>
    <w:p w14:paraId="1ED57FA9" w14:textId="77777777" w:rsidR="00F84085" w:rsidRPr="00A51FA4" w:rsidRDefault="00F84085"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All applicants will receive a notification at the end of the Evaluation and Selection Process with the result.</w:t>
      </w:r>
    </w:p>
    <w:p w14:paraId="7F8F37F4" w14:textId="77777777" w:rsidR="00F84085" w:rsidRPr="00A51FA4" w:rsidRDefault="00F84085" w:rsidP="00A51FA4">
      <w:pPr>
        <w:spacing w:after="120" w:line="240" w:lineRule="auto"/>
        <w:jc w:val="both"/>
        <w:rPr>
          <w:rFonts w:ascii="Arial" w:hAnsi="Arial" w:cs="Arial"/>
          <w:sz w:val="20"/>
          <w:szCs w:val="20"/>
          <w:lang w:val="en-US"/>
        </w:rPr>
      </w:pPr>
      <w:r w:rsidRPr="00A51FA4">
        <w:rPr>
          <w:rFonts w:ascii="Arial" w:hAnsi="Arial" w:cs="Arial"/>
          <w:sz w:val="20"/>
          <w:szCs w:val="20"/>
          <w:lang w:val="en-US"/>
        </w:rPr>
        <w:t>The notification will be sent via e-mail to the addresses provided by the applicant and shall clearly include:</w:t>
      </w:r>
    </w:p>
    <w:p w14:paraId="3462895F" w14:textId="77777777" w:rsidR="00F84085" w:rsidRPr="00A51FA4" w:rsidRDefault="00F84085" w:rsidP="00A51FA4">
      <w:pPr>
        <w:pStyle w:val="Paragrafoelenco"/>
        <w:numPr>
          <w:ilvl w:val="0"/>
          <w:numId w:val="26"/>
        </w:numPr>
        <w:spacing w:after="120" w:line="240" w:lineRule="auto"/>
        <w:ind w:left="709"/>
        <w:jc w:val="both"/>
        <w:rPr>
          <w:rFonts w:ascii="Arial" w:hAnsi="Arial" w:cs="Arial"/>
          <w:sz w:val="20"/>
          <w:szCs w:val="20"/>
          <w:lang w:val="en-US"/>
        </w:rPr>
      </w:pPr>
      <w:r w:rsidRPr="00A51FA4">
        <w:rPr>
          <w:rFonts w:ascii="Arial" w:hAnsi="Arial" w:cs="Arial"/>
          <w:sz w:val="20"/>
          <w:szCs w:val="20"/>
          <w:lang w:val="en-US"/>
        </w:rPr>
        <w:t>Reason for rejection if the application was rejected;</w:t>
      </w:r>
    </w:p>
    <w:p w14:paraId="433CD38F" w14:textId="77777777" w:rsidR="00F84085" w:rsidRPr="00A51FA4" w:rsidRDefault="00F84085" w:rsidP="00A51FA4">
      <w:pPr>
        <w:pStyle w:val="Paragrafoelenco"/>
        <w:numPr>
          <w:ilvl w:val="0"/>
          <w:numId w:val="26"/>
        </w:numPr>
        <w:spacing w:after="120" w:line="240" w:lineRule="auto"/>
        <w:ind w:left="709"/>
        <w:jc w:val="both"/>
        <w:rPr>
          <w:rFonts w:ascii="Arial" w:hAnsi="Arial" w:cs="Arial"/>
          <w:sz w:val="20"/>
          <w:szCs w:val="20"/>
          <w:lang w:val="en-US"/>
        </w:rPr>
      </w:pPr>
      <w:r w:rsidRPr="00A51FA4">
        <w:rPr>
          <w:rFonts w:ascii="Arial" w:hAnsi="Arial" w:cs="Arial"/>
          <w:sz w:val="20"/>
          <w:szCs w:val="20"/>
          <w:lang w:val="en-US"/>
        </w:rPr>
        <w:t>Notification of pre-selection and follow up action (due diligence) &gt; at the pre-selection stage;</w:t>
      </w:r>
    </w:p>
    <w:p w14:paraId="0F8CEAD2" w14:textId="77777777" w:rsidR="00F84085" w:rsidRPr="00A51FA4" w:rsidRDefault="00F84085" w:rsidP="00A51FA4">
      <w:pPr>
        <w:pStyle w:val="Paragrafoelenco"/>
        <w:numPr>
          <w:ilvl w:val="0"/>
          <w:numId w:val="26"/>
        </w:numPr>
        <w:spacing w:after="120" w:line="240" w:lineRule="auto"/>
        <w:ind w:left="709"/>
        <w:jc w:val="both"/>
        <w:rPr>
          <w:rFonts w:ascii="Arial" w:hAnsi="Arial" w:cs="Arial"/>
          <w:sz w:val="20"/>
          <w:szCs w:val="20"/>
          <w:lang w:val="en-US"/>
        </w:rPr>
      </w:pPr>
      <w:r w:rsidRPr="00A51FA4">
        <w:rPr>
          <w:rFonts w:ascii="Arial" w:hAnsi="Arial" w:cs="Arial"/>
          <w:sz w:val="20"/>
          <w:szCs w:val="20"/>
          <w:lang w:val="en-US"/>
        </w:rPr>
        <w:t>Notification of due diligence results and confirmation / rejection.</w:t>
      </w:r>
    </w:p>
    <w:p w14:paraId="5814E893" w14:textId="3D016DAA" w:rsidR="00B96DCB" w:rsidRDefault="00F84085" w:rsidP="00B96DCB">
      <w:pPr>
        <w:spacing w:after="120" w:line="240" w:lineRule="auto"/>
        <w:jc w:val="both"/>
        <w:rPr>
          <w:rFonts w:ascii="Arial" w:hAnsi="Arial" w:cs="Arial"/>
          <w:sz w:val="20"/>
          <w:szCs w:val="20"/>
          <w:lang w:val="en-US"/>
        </w:rPr>
      </w:pPr>
      <w:r w:rsidRPr="00A51FA4">
        <w:rPr>
          <w:rFonts w:ascii="Arial" w:hAnsi="Arial" w:cs="Arial"/>
          <w:sz w:val="20"/>
          <w:szCs w:val="20"/>
          <w:lang w:val="en-US"/>
        </w:rPr>
        <w:lastRenderedPageBreak/>
        <w:t>All applicants have the right to receive information about their scoring and reasons for rejection/acceptance of the proposal</w:t>
      </w:r>
    </w:p>
    <w:p w14:paraId="7AD8E853" w14:textId="77777777" w:rsidR="00B96DCB" w:rsidRPr="00A51FA4" w:rsidRDefault="00B96DCB">
      <w:pPr>
        <w:spacing w:after="120" w:line="240" w:lineRule="auto"/>
        <w:jc w:val="both"/>
        <w:rPr>
          <w:rFonts w:ascii="Arial" w:hAnsi="Arial" w:cs="Arial"/>
          <w:sz w:val="20"/>
          <w:szCs w:val="20"/>
          <w:lang w:val="en-US"/>
        </w:rPr>
      </w:pPr>
    </w:p>
    <w:p w14:paraId="582D1ACC" w14:textId="5C56D22F" w:rsidR="009B3606" w:rsidRPr="00A51FA4" w:rsidRDefault="00CC4BB3" w:rsidP="00A51FA4">
      <w:pPr>
        <w:pStyle w:val="Default"/>
        <w:numPr>
          <w:ilvl w:val="0"/>
          <w:numId w:val="5"/>
        </w:numPr>
        <w:spacing w:after="120"/>
        <w:ind w:left="0"/>
        <w:jc w:val="both"/>
        <w:rPr>
          <w:b/>
          <w:bCs/>
          <w:sz w:val="26"/>
          <w:szCs w:val="26"/>
          <w:lang w:val="en-US"/>
        </w:rPr>
      </w:pPr>
      <w:r w:rsidRPr="00A51FA4">
        <w:rPr>
          <w:b/>
          <w:bCs/>
          <w:sz w:val="26"/>
          <w:szCs w:val="26"/>
          <w:lang w:val="en-US"/>
        </w:rPr>
        <w:t xml:space="preserve">Conditions for </w:t>
      </w:r>
      <w:r w:rsidR="00AC77FD">
        <w:rPr>
          <w:b/>
          <w:bCs/>
          <w:sz w:val="26"/>
          <w:szCs w:val="26"/>
          <w:lang w:val="en-US"/>
        </w:rPr>
        <w:t>F</w:t>
      </w:r>
      <w:r w:rsidRPr="00A51FA4">
        <w:rPr>
          <w:b/>
          <w:bCs/>
          <w:sz w:val="26"/>
          <w:szCs w:val="26"/>
          <w:lang w:val="en-US"/>
        </w:rPr>
        <w:t xml:space="preserve">inal </w:t>
      </w:r>
      <w:r w:rsidR="00AC77FD">
        <w:rPr>
          <w:b/>
          <w:bCs/>
          <w:sz w:val="26"/>
          <w:szCs w:val="26"/>
          <w:lang w:val="en-US"/>
        </w:rPr>
        <w:t>C</w:t>
      </w:r>
      <w:r w:rsidRPr="00A51FA4">
        <w:rPr>
          <w:b/>
          <w:bCs/>
          <w:sz w:val="26"/>
          <w:szCs w:val="26"/>
          <w:lang w:val="en-US"/>
        </w:rPr>
        <w:t>ontracting</w:t>
      </w:r>
    </w:p>
    <w:p w14:paraId="54A6E24C" w14:textId="3E7B0C32" w:rsidR="00CA5E5B" w:rsidRPr="00AC77FD" w:rsidRDefault="00CA5E5B" w:rsidP="00AC77FD">
      <w:pPr>
        <w:spacing w:after="120" w:line="240" w:lineRule="auto"/>
        <w:rPr>
          <w:rFonts w:asciiTheme="minorBidi" w:hAnsiTheme="minorBidi"/>
          <w:sz w:val="20"/>
          <w:szCs w:val="20"/>
          <w:lang w:val="en-US"/>
        </w:rPr>
      </w:pPr>
      <w:r w:rsidRPr="00AC77FD">
        <w:rPr>
          <w:rFonts w:asciiTheme="minorBidi" w:hAnsiTheme="minorBidi"/>
          <w:sz w:val="20"/>
          <w:szCs w:val="20"/>
          <w:lang w:val="en-US"/>
        </w:rPr>
        <w:t>Oxfam will conduct due diligence assessments for all the pre-selected applicants.</w:t>
      </w:r>
    </w:p>
    <w:p w14:paraId="5C5183F8" w14:textId="77777777" w:rsidR="00E539E4" w:rsidRPr="00A51FA4" w:rsidRDefault="00E539E4">
      <w:pPr>
        <w:pStyle w:val="Default"/>
        <w:spacing w:after="120"/>
        <w:jc w:val="both"/>
        <w:rPr>
          <w:sz w:val="20"/>
          <w:szCs w:val="20"/>
          <w:lang w:val="en-US"/>
        </w:rPr>
      </w:pPr>
      <w:r w:rsidRPr="00AC77FD">
        <w:rPr>
          <w:rFonts w:asciiTheme="minorBidi" w:hAnsiTheme="minorBidi" w:cstheme="minorBidi"/>
          <w:sz w:val="20"/>
          <w:szCs w:val="20"/>
          <w:lang w:val="en-US"/>
        </w:rPr>
        <w:t>The assessment will allow O</w:t>
      </w:r>
      <w:r w:rsidR="00DF3F8F" w:rsidRPr="00AC77FD">
        <w:rPr>
          <w:rFonts w:asciiTheme="minorBidi" w:hAnsiTheme="minorBidi" w:cstheme="minorBidi"/>
          <w:sz w:val="20"/>
          <w:szCs w:val="20"/>
          <w:lang w:val="en-US"/>
        </w:rPr>
        <w:t>xfam to evaluate</w:t>
      </w:r>
      <w:r w:rsidRPr="00AC77FD">
        <w:rPr>
          <w:rFonts w:asciiTheme="minorBidi" w:hAnsiTheme="minorBidi" w:cstheme="minorBidi"/>
          <w:sz w:val="20"/>
          <w:szCs w:val="20"/>
          <w:lang w:val="en-US"/>
        </w:rPr>
        <w:t xml:space="preserve"> whether the applicant has the minimum capacities to</w:t>
      </w:r>
      <w:r w:rsidRPr="00A51FA4">
        <w:rPr>
          <w:sz w:val="20"/>
          <w:szCs w:val="20"/>
          <w:lang w:val="en-US"/>
        </w:rPr>
        <w:t xml:space="preserve"> carry out the project proposed.</w:t>
      </w:r>
      <w:r w:rsidR="002F11C4" w:rsidRPr="00A51FA4">
        <w:rPr>
          <w:sz w:val="20"/>
          <w:szCs w:val="20"/>
          <w:lang w:val="en-US"/>
        </w:rPr>
        <w:t xml:space="preserve"> If the outcome is positive, the applicant will be confirmed.</w:t>
      </w:r>
    </w:p>
    <w:p w14:paraId="0E25CE2F" w14:textId="1E3172F8" w:rsidR="00DF3F8F" w:rsidRDefault="002F11C4" w:rsidP="00AC77FD">
      <w:pPr>
        <w:pStyle w:val="Default"/>
        <w:spacing w:after="120"/>
        <w:jc w:val="both"/>
        <w:rPr>
          <w:sz w:val="20"/>
          <w:szCs w:val="20"/>
          <w:lang w:val="en-US"/>
        </w:rPr>
      </w:pPr>
      <w:r w:rsidRPr="00A51FA4">
        <w:rPr>
          <w:sz w:val="20"/>
          <w:szCs w:val="20"/>
          <w:lang w:val="en-US"/>
        </w:rPr>
        <w:t>A Contract between the applicant and O</w:t>
      </w:r>
      <w:r w:rsidR="00DF3F8F" w:rsidRPr="00A51FA4">
        <w:rPr>
          <w:sz w:val="20"/>
          <w:szCs w:val="20"/>
          <w:lang w:val="en-US"/>
        </w:rPr>
        <w:t xml:space="preserve">xfam </w:t>
      </w:r>
      <w:r w:rsidRPr="00A51FA4">
        <w:rPr>
          <w:sz w:val="20"/>
          <w:szCs w:val="20"/>
          <w:lang w:val="en-US"/>
        </w:rPr>
        <w:t xml:space="preserve">will be signed, defining the conditions for the implementation of the </w:t>
      </w:r>
      <w:proofErr w:type="gramStart"/>
      <w:r w:rsidRPr="00A51FA4">
        <w:rPr>
          <w:sz w:val="20"/>
          <w:szCs w:val="20"/>
          <w:lang w:val="en-US"/>
        </w:rPr>
        <w:t xml:space="preserve">project </w:t>
      </w:r>
      <w:r w:rsidR="00AC77FD">
        <w:rPr>
          <w:sz w:val="20"/>
          <w:szCs w:val="20"/>
          <w:lang w:val="en-US"/>
        </w:rPr>
        <w:t>.</w:t>
      </w:r>
      <w:proofErr w:type="gramEnd"/>
    </w:p>
    <w:p w14:paraId="57D7E43D" w14:textId="77777777" w:rsidR="003007C6" w:rsidRPr="00A51FA4" w:rsidRDefault="003007C6" w:rsidP="00CA23AB">
      <w:pPr>
        <w:pStyle w:val="Default"/>
        <w:spacing w:after="120"/>
        <w:ind w:left="720"/>
        <w:jc w:val="both"/>
        <w:rPr>
          <w:sz w:val="20"/>
          <w:szCs w:val="20"/>
          <w:lang w:val="en-US"/>
        </w:rPr>
      </w:pPr>
    </w:p>
    <w:p w14:paraId="5B63881C" w14:textId="3697F3F2" w:rsidR="002F11C4" w:rsidRPr="00A51FA4" w:rsidRDefault="00734D18" w:rsidP="00A51FA4">
      <w:pPr>
        <w:pStyle w:val="Default"/>
        <w:numPr>
          <w:ilvl w:val="0"/>
          <w:numId w:val="5"/>
        </w:numPr>
        <w:spacing w:after="120"/>
        <w:ind w:left="-142" w:hanging="218"/>
        <w:jc w:val="both"/>
        <w:rPr>
          <w:sz w:val="20"/>
          <w:szCs w:val="20"/>
          <w:lang w:val="en-US"/>
        </w:rPr>
      </w:pPr>
      <w:r>
        <w:rPr>
          <w:b/>
          <w:bCs/>
          <w:sz w:val="26"/>
          <w:szCs w:val="26"/>
          <w:lang w:val="en-US"/>
        </w:rPr>
        <w:t xml:space="preserve"> </w:t>
      </w:r>
      <w:r w:rsidR="002F11C4" w:rsidRPr="00A51FA4">
        <w:rPr>
          <w:b/>
          <w:bCs/>
          <w:sz w:val="26"/>
          <w:szCs w:val="26"/>
          <w:lang w:val="en-US"/>
        </w:rPr>
        <w:t>Payments</w:t>
      </w:r>
    </w:p>
    <w:p w14:paraId="14698C5E" w14:textId="77777777" w:rsidR="002F11C4" w:rsidRPr="00A51FA4" w:rsidRDefault="002F11C4" w:rsidP="00A51FA4">
      <w:pPr>
        <w:pStyle w:val="Default"/>
        <w:spacing w:after="120"/>
        <w:jc w:val="both"/>
        <w:rPr>
          <w:sz w:val="20"/>
          <w:szCs w:val="20"/>
          <w:lang w:val="en-US"/>
        </w:rPr>
      </w:pPr>
      <w:r w:rsidRPr="00A51FA4">
        <w:rPr>
          <w:sz w:val="20"/>
          <w:szCs w:val="20"/>
          <w:lang w:val="en-US"/>
        </w:rPr>
        <w:t>The funds will be disbursed according to a specific schedule defined with the Grantee within the Contract.</w:t>
      </w:r>
    </w:p>
    <w:p w14:paraId="66E5BFC7" w14:textId="6A146623" w:rsidR="00B96DCB" w:rsidRDefault="002F11C4" w:rsidP="00AC77FD">
      <w:pPr>
        <w:pStyle w:val="Default"/>
        <w:spacing w:after="120"/>
        <w:jc w:val="both"/>
        <w:rPr>
          <w:sz w:val="20"/>
          <w:szCs w:val="20"/>
          <w:lang w:val="en-US"/>
        </w:rPr>
      </w:pPr>
      <w:r w:rsidRPr="00A51FA4">
        <w:rPr>
          <w:sz w:val="20"/>
          <w:szCs w:val="20"/>
          <w:lang w:val="en-US"/>
        </w:rPr>
        <w:t>All payments will be done through bank transfer to a dedicated bank account that the Grantee will be required to open.</w:t>
      </w:r>
    </w:p>
    <w:p w14:paraId="5B864CC2" w14:textId="77777777" w:rsidR="00B96DCB" w:rsidRDefault="00B96DCB" w:rsidP="00734D18">
      <w:pPr>
        <w:pStyle w:val="Default"/>
        <w:spacing w:after="120"/>
        <w:jc w:val="both"/>
        <w:rPr>
          <w:sz w:val="20"/>
          <w:szCs w:val="20"/>
          <w:lang w:val="en-US"/>
        </w:rPr>
      </w:pPr>
    </w:p>
    <w:p w14:paraId="53E848B2" w14:textId="1AFB04AD" w:rsidR="00882339" w:rsidRPr="00A51FA4" w:rsidRDefault="002F11C4" w:rsidP="00734D18">
      <w:pPr>
        <w:pStyle w:val="Default"/>
        <w:numPr>
          <w:ilvl w:val="0"/>
          <w:numId w:val="5"/>
        </w:numPr>
        <w:spacing w:after="120"/>
        <w:ind w:left="0" w:hanging="502"/>
        <w:jc w:val="both"/>
        <w:rPr>
          <w:sz w:val="20"/>
          <w:szCs w:val="20"/>
          <w:lang w:val="en-US"/>
        </w:rPr>
      </w:pPr>
      <w:r w:rsidRPr="00A51FA4">
        <w:rPr>
          <w:b/>
          <w:bCs/>
          <w:sz w:val="26"/>
          <w:szCs w:val="26"/>
          <w:lang w:val="en-US"/>
        </w:rPr>
        <w:t>Approximate Timeline</w:t>
      </w:r>
    </w:p>
    <w:p w14:paraId="480AC9B9" w14:textId="77777777" w:rsidR="008655C1" w:rsidRPr="00A51FA4" w:rsidRDefault="008655C1" w:rsidP="00A51FA4">
      <w:pPr>
        <w:pStyle w:val="Default"/>
        <w:spacing w:after="120"/>
        <w:jc w:val="both"/>
        <w:rPr>
          <w:noProof/>
          <w:sz w:val="20"/>
          <w:szCs w:val="20"/>
          <w:lang w:val="en-US"/>
        </w:rPr>
      </w:pPr>
    </w:p>
    <w:p w14:paraId="191634E2" w14:textId="49C48E2A" w:rsidR="00206875" w:rsidRDefault="00206875" w:rsidP="00A51FA4">
      <w:pPr>
        <w:pStyle w:val="Default"/>
        <w:spacing w:after="120"/>
        <w:jc w:val="both"/>
        <w:rPr>
          <w:noProof/>
          <w:sz w:val="20"/>
          <w:szCs w:val="20"/>
          <w:lang w:val="en-US"/>
        </w:rPr>
      </w:pPr>
    </w:p>
    <w:p w14:paraId="6C2AA511" w14:textId="297C1AA0" w:rsidR="00DF3F8F" w:rsidRPr="00A51FA4" w:rsidRDefault="00206875" w:rsidP="00A51FA4">
      <w:pPr>
        <w:pStyle w:val="Default"/>
        <w:spacing w:after="120"/>
        <w:jc w:val="both"/>
        <w:rPr>
          <w:sz w:val="20"/>
          <w:szCs w:val="20"/>
          <w:lang w:val="en-US"/>
        </w:rPr>
      </w:pPr>
      <w:r>
        <w:rPr>
          <w:noProof/>
          <w:sz w:val="20"/>
          <w:szCs w:val="20"/>
          <w:lang w:val="en-US"/>
        </w:rPr>
        <w:drawing>
          <wp:inline distT="0" distB="0" distL="0" distR="0" wp14:anchorId="1C05A2A3" wp14:editId="4C9F1477">
            <wp:extent cx="5485130" cy="2838450"/>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nt Awarding Process Timeline_Applicants_OPT.jpg"/>
                    <pic:cNvPicPr/>
                  </pic:nvPicPr>
                  <pic:blipFill rotWithShape="1">
                    <a:blip r:embed="rId21">
                      <a:extLst>
                        <a:ext uri="{28A0092B-C50C-407E-A947-70E740481C1C}">
                          <a14:useLocalDpi xmlns:a14="http://schemas.microsoft.com/office/drawing/2010/main" val="0"/>
                        </a:ext>
                      </a:extLst>
                    </a:blip>
                    <a:srcRect l="10375" t="7054" b="31112"/>
                    <a:stretch/>
                  </pic:blipFill>
                  <pic:spPr bwMode="auto">
                    <a:xfrm>
                      <a:off x="0" y="0"/>
                      <a:ext cx="5485130" cy="2838450"/>
                    </a:xfrm>
                    <a:prstGeom prst="rect">
                      <a:avLst/>
                    </a:prstGeom>
                    <a:ln>
                      <a:noFill/>
                    </a:ln>
                    <a:extLst>
                      <a:ext uri="{53640926-AAD7-44D8-BBD7-CCE9431645EC}">
                        <a14:shadowObscured xmlns:a14="http://schemas.microsoft.com/office/drawing/2010/main"/>
                      </a:ext>
                    </a:extLst>
                  </pic:spPr>
                </pic:pic>
              </a:graphicData>
            </a:graphic>
          </wp:inline>
        </w:drawing>
      </w:r>
    </w:p>
    <w:sectPr w:rsidR="00DF3F8F" w:rsidRPr="00A51FA4" w:rsidSect="004C739B">
      <w:pgSz w:w="11906" w:h="16838"/>
      <w:pgMar w:top="1276" w:right="1134" w:bottom="1134" w:left="1134" w:header="708" w:footer="708" w:gutter="0"/>
      <w:pgBorders w:offsetFrom="page">
        <w:top w:val="single" w:sz="4" w:space="24" w:color="FABF8F" w:themeColor="accent6" w:themeTint="99"/>
        <w:left w:val="single" w:sz="4" w:space="24" w:color="FABF8F" w:themeColor="accent6" w:themeTint="99"/>
        <w:bottom w:val="single" w:sz="4" w:space="24" w:color="FABF8F" w:themeColor="accent6" w:themeTint="99"/>
        <w:right w:val="single" w:sz="4" w:space="24" w:color="FABF8F" w:themeColor="accent6" w:themeTint="99"/>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95143" w14:textId="77777777" w:rsidR="000F3D50" w:rsidRDefault="000F3D50" w:rsidP="00D26CC6">
      <w:pPr>
        <w:spacing w:after="0" w:line="240" w:lineRule="auto"/>
      </w:pPr>
      <w:r>
        <w:separator/>
      </w:r>
    </w:p>
  </w:endnote>
  <w:endnote w:type="continuationSeparator" w:id="0">
    <w:p w14:paraId="635D0781" w14:textId="77777777" w:rsidR="000F3D50" w:rsidRDefault="000F3D50" w:rsidP="00D26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1953346"/>
      <w:docPartObj>
        <w:docPartGallery w:val="Page Numbers (Bottom of Page)"/>
        <w:docPartUnique/>
      </w:docPartObj>
    </w:sdtPr>
    <w:sdtEndPr/>
    <w:sdtContent>
      <w:p w14:paraId="262DC6ED" w14:textId="77777777" w:rsidR="000D3E64" w:rsidRPr="001D6D58" w:rsidRDefault="000D3E64">
        <w:pPr>
          <w:pStyle w:val="Pidipagina"/>
          <w:jc w:val="right"/>
          <w:rPr>
            <w:rFonts w:ascii="Arial" w:hAnsi="Arial" w:cs="Arial"/>
          </w:rPr>
        </w:pPr>
        <w:r w:rsidRPr="001D6D58">
          <w:rPr>
            <w:rFonts w:ascii="Arial" w:hAnsi="Arial" w:cs="Arial"/>
          </w:rPr>
          <w:fldChar w:fldCharType="begin"/>
        </w:r>
        <w:r w:rsidRPr="001D6D58">
          <w:rPr>
            <w:rFonts w:ascii="Arial" w:hAnsi="Arial" w:cs="Arial"/>
          </w:rPr>
          <w:instrText xml:space="preserve"> PAGE   \* MERGEFORMAT </w:instrText>
        </w:r>
        <w:r w:rsidRPr="001D6D58">
          <w:rPr>
            <w:rFonts w:ascii="Arial" w:hAnsi="Arial" w:cs="Arial"/>
          </w:rPr>
          <w:fldChar w:fldCharType="separate"/>
        </w:r>
        <w:r w:rsidRPr="001D6D58">
          <w:rPr>
            <w:rFonts w:ascii="Arial" w:hAnsi="Arial" w:cs="Arial"/>
            <w:noProof/>
          </w:rPr>
          <w:t>7</w:t>
        </w:r>
        <w:r w:rsidRPr="001D6D58">
          <w:rPr>
            <w:rFonts w:ascii="Arial" w:hAnsi="Arial" w:cs="Arial"/>
            <w:noProof/>
          </w:rPr>
          <w:fldChar w:fldCharType="end"/>
        </w:r>
      </w:p>
    </w:sdtContent>
  </w:sdt>
  <w:p w14:paraId="453533CF" w14:textId="77777777" w:rsidR="000D3E64" w:rsidRDefault="000D3E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34F62" w14:textId="77777777" w:rsidR="000F3D50" w:rsidRDefault="000F3D50" w:rsidP="00D26CC6">
      <w:pPr>
        <w:spacing w:after="0" w:line="240" w:lineRule="auto"/>
      </w:pPr>
      <w:r>
        <w:separator/>
      </w:r>
    </w:p>
  </w:footnote>
  <w:footnote w:type="continuationSeparator" w:id="0">
    <w:p w14:paraId="252D9639" w14:textId="77777777" w:rsidR="000F3D50" w:rsidRDefault="000F3D50" w:rsidP="00D26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7637"/>
    <w:multiLevelType w:val="hybridMultilevel"/>
    <w:tmpl w:val="A6A8FF00"/>
    <w:lvl w:ilvl="0" w:tplc="265E70E4">
      <w:start w:val="1"/>
      <w:numFmt w:val="decimal"/>
      <w:lvlText w:val="%1."/>
      <w:lvlJc w:val="left"/>
      <w:pPr>
        <w:ind w:left="720" w:hanging="360"/>
      </w:pPr>
      <w:rPr>
        <w:rFonts w:hint="default"/>
        <w:b/>
        <w:bCs/>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D826B6"/>
    <w:multiLevelType w:val="hybridMultilevel"/>
    <w:tmpl w:val="88083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4D22AE"/>
    <w:multiLevelType w:val="hybridMultilevel"/>
    <w:tmpl w:val="28C43D80"/>
    <w:lvl w:ilvl="0" w:tplc="ECC85E8A">
      <w:start w:val="1"/>
      <w:numFmt w:val="bullet"/>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EB2558"/>
    <w:multiLevelType w:val="hybridMultilevel"/>
    <w:tmpl w:val="E8407918"/>
    <w:lvl w:ilvl="0" w:tplc="E8C0C08A">
      <w:start w:val="1"/>
      <w:numFmt w:val="bullet"/>
      <w:lvlText w:val=""/>
      <w:lvlJc w:val="left"/>
      <w:pPr>
        <w:ind w:left="-131" w:hanging="360"/>
      </w:pPr>
      <w:rPr>
        <w:rFonts w:ascii="Symbol" w:hAnsi="Symbol" w:hint="default"/>
        <w:color w:val="auto"/>
        <w:sz w:val="20"/>
        <w:szCs w:val="20"/>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4" w15:restartNumberingAfterBreak="0">
    <w:nsid w:val="167B289C"/>
    <w:multiLevelType w:val="hybridMultilevel"/>
    <w:tmpl w:val="8D36E332"/>
    <w:lvl w:ilvl="0" w:tplc="AB1241A8">
      <w:start w:val="1"/>
      <w:numFmt w:val="bullet"/>
      <w:lvlText w:val=""/>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253F32"/>
    <w:multiLevelType w:val="multilevel"/>
    <w:tmpl w:val="0DACC558"/>
    <w:lvl w:ilvl="0">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514E91"/>
    <w:multiLevelType w:val="hybridMultilevel"/>
    <w:tmpl w:val="B198C3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DA6673"/>
    <w:multiLevelType w:val="hybridMultilevel"/>
    <w:tmpl w:val="E6806C92"/>
    <w:lvl w:ilvl="0" w:tplc="8634113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DD3E78"/>
    <w:multiLevelType w:val="hybridMultilevel"/>
    <w:tmpl w:val="6A023110"/>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0E3736"/>
    <w:multiLevelType w:val="hybridMultilevel"/>
    <w:tmpl w:val="B45248F8"/>
    <w:lvl w:ilvl="0" w:tplc="7BBEB7E0">
      <w:start w:val="2"/>
      <w:numFmt w:val="bullet"/>
      <w:lvlText w:val=""/>
      <w:lvlJc w:val="left"/>
      <w:pPr>
        <w:ind w:left="720" w:hanging="360"/>
      </w:pPr>
      <w:rPr>
        <w:rFonts w:ascii="Symbol" w:eastAsiaTheme="minorEastAsia"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F64A09"/>
    <w:multiLevelType w:val="hybridMultilevel"/>
    <w:tmpl w:val="E41A5032"/>
    <w:lvl w:ilvl="0" w:tplc="040C0001">
      <w:start w:val="1"/>
      <w:numFmt w:val="bullet"/>
      <w:lvlText w:val=""/>
      <w:lvlJc w:val="left"/>
      <w:pPr>
        <w:ind w:left="501" w:hanging="360"/>
      </w:pPr>
      <w:rPr>
        <w:rFonts w:ascii="Symbol" w:hAnsi="Symbol"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11" w15:restartNumberingAfterBreak="0">
    <w:nsid w:val="2FC60E8E"/>
    <w:multiLevelType w:val="hybridMultilevel"/>
    <w:tmpl w:val="EA22D63E"/>
    <w:lvl w:ilvl="0" w:tplc="040C0001">
      <w:start w:val="1"/>
      <w:numFmt w:val="bullet"/>
      <w:lvlText w:val=""/>
      <w:lvlJc w:val="left"/>
      <w:pPr>
        <w:ind w:left="872" w:hanging="360"/>
      </w:pPr>
      <w:rPr>
        <w:rFonts w:ascii="Symbol" w:hAnsi="Symbol" w:hint="default"/>
      </w:rPr>
    </w:lvl>
    <w:lvl w:ilvl="1" w:tplc="040C0003">
      <w:start w:val="1"/>
      <w:numFmt w:val="bullet"/>
      <w:lvlText w:val="o"/>
      <w:lvlJc w:val="left"/>
      <w:pPr>
        <w:ind w:left="1592" w:hanging="360"/>
      </w:pPr>
      <w:rPr>
        <w:rFonts w:ascii="Courier New" w:hAnsi="Courier New" w:cs="Courier New" w:hint="default"/>
      </w:rPr>
    </w:lvl>
    <w:lvl w:ilvl="2" w:tplc="040C0005" w:tentative="1">
      <w:start w:val="1"/>
      <w:numFmt w:val="bullet"/>
      <w:lvlText w:val=""/>
      <w:lvlJc w:val="left"/>
      <w:pPr>
        <w:ind w:left="2312" w:hanging="360"/>
      </w:pPr>
      <w:rPr>
        <w:rFonts w:ascii="Wingdings" w:hAnsi="Wingdings" w:hint="default"/>
      </w:rPr>
    </w:lvl>
    <w:lvl w:ilvl="3" w:tplc="040C0001" w:tentative="1">
      <w:start w:val="1"/>
      <w:numFmt w:val="bullet"/>
      <w:lvlText w:val=""/>
      <w:lvlJc w:val="left"/>
      <w:pPr>
        <w:ind w:left="3032" w:hanging="360"/>
      </w:pPr>
      <w:rPr>
        <w:rFonts w:ascii="Symbol" w:hAnsi="Symbol" w:hint="default"/>
      </w:rPr>
    </w:lvl>
    <w:lvl w:ilvl="4" w:tplc="040C0003" w:tentative="1">
      <w:start w:val="1"/>
      <w:numFmt w:val="bullet"/>
      <w:lvlText w:val="o"/>
      <w:lvlJc w:val="left"/>
      <w:pPr>
        <w:ind w:left="3752" w:hanging="360"/>
      </w:pPr>
      <w:rPr>
        <w:rFonts w:ascii="Courier New" w:hAnsi="Courier New" w:cs="Courier New" w:hint="default"/>
      </w:rPr>
    </w:lvl>
    <w:lvl w:ilvl="5" w:tplc="040C0005" w:tentative="1">
      <w:start w:val="1"/>
      <w:numFmt w:val="bullet"/>
      <w:lvlText w:val=""/>
      <w:lvlJc w:val="left"/>
      <w:pPr>
        <w:ind w:left="4472" w:hanging="360"/>
      </w:pPr>
      <w:rPr>
        <w:rFonts w:ascii="Wingdings" w:hAnsi="Wingdings" w:hint="default"/>
      </w:rPr>
    </w:lvl>
    <w:lvl w:ilvl="6" w:tplc="040C0001" w:tentative="1">
      <w:start w:val="1"/>
      <w:numFmt w:val="bullet"/>
      <w:lvlText w:val=""/>
      <w:lvlJc w:val="left"/>
      <w:pPr>
        <w:ind w:left="5192" w:hanging="360"/>
      </w:pPr>
      <w:rPr>
        <w:rFonts w:ascii="Symbol" w:hAnsi="Symbol" w:hint="default"/>
      </w:rPr>
    </w:lvl>
    <w:lvl w:ilvl="7" w:tplc="040C0003" w:tentative="1">
      <w:start w:val="1"/>
      <w:numFmt w:val="bullet"/>
      <w:lvlText w:val="o"/>
      <w:lvlJc w:val="left"/>
      <w:pPr>
        <w:ind w:left="5912" w:hanging="360"/>
      </w:pPr>
      <w:rPr>
        <w:rFonts w:ascii="Courier New" w:hAnsi="Courier New" w:cs="Courier New" w:hint="default"/>
      </w:rPr>
    </w:lvl>
    <w:lvl w:ilvl="8" w:tplc="040C0005" w:tentative="1">
      <w:start w:val="1"/>
      <w:numFmt w:val="bullet"/>
      <w:lvlText w:val=""/>
      <w:lvlJc w:val="left"/>
      <w:pPr>
        <w:ind w:left="6632" w:hanging="360"/>
      </w:pPr>
      <w:rPr>
        <w:rFonts w:ascii="Wingdings" w:hAnsi="Wingdings" w:hint="default"/>
      </w:rPr>
    </w:lvl>
  </w:abstractNum>
  <w:abstractNum w:abstractNumId="12" w15:restartNumberingAfterBreak="0">
    <w:nsid w:val="31FA1217"/>
    <w:multiLevelType w:val="hybridMultilevel"/>
    <w:tmpl w:val="612650C0"/>
    <w:lvl w:ilvl="0" w:tplc="5CA2366C">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0D304B"/>
    <w:multiLevelType w:val="hybridMultilevel"/>
    <w:tmpl w:val="942AA16E"/>
    <w:lvl w:ilvl="0" w:tplc="75444BD2">
      <w:start w:val="1"/>
      <w:numFmt w:val="decimal"/>
      <w:lvlText w:val="%1."/>
      <w:lvlJc w:val="left"/>
      <w:pPr>
        <w:ind w:left="360" w:hanging="360"/>
      </w:pPr>
      <w:rPr>
        <w:rFonts w:hint="default"/>
        <w:b/>
        <w:bCs/>
        <w:sz w:val="26"/>
        <w:szCs w:val="2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A910320"/>
    <w:multiLevelType w:val="hybridMultilevel"/>
    <w:tmpl w:val="4964E0B2"/>
    <w:lvl w:ilvl="0" w:tplc="BCCE9D2C">
      <w:start w:val="1"/>
      <w:numFmt w:val="bullet"/>
      <w:lvlText w:val=""/>
      <w:lvlJc w:val="left"/>
      <w:pPr>
        <w:ind w:left="720" w:hanging="360"/>
      </w:pPr>
      <w:rPr>
        <w:rFonts w:ascii="Symbol" w:hAnsi="Symbol"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BA72A4C"/>
    <w:multiLevelType w:val="hybridMultilevel"/>
    <w:tmpl w:val="E878EFFC"/>
    <w:lvl w:ilvl="0" w:tplc="189C90B0">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D83373"/>
    <w:multiLevelType w:val="hybridMultilevel"/>
    <w:tmpl w:val="21786480"/>
    <w:lvl w:ilvl="0" w:tplc="ECC85E8A">
      <w:start w:val="1"/>
      <w:numFmt w:val="bullet"/>
      <w:lvlText w:val=""/>
      <w:lvlJc w:val="left"/>
      <w:pPr>
        <w:ind w:left="36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C62E5"/>
    <w:multiLevelType w:val="hybridMultilevel"/>
    <w:tmpl w:val="488C7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DB1DEB"/>
    <w:multiLevelType w:val="hybridMultilevel"/>
    <w:tmpl w:val="3B0CB270"/>
    <w:lvl w:ilvl="0" w:tplc="ECC85E8A">
      <w:start w:val="1"/>
      <w:numFmt w:val="bullet"/>
      <w:lvlText w:val=""/>
      <w:lvlJc w:val="left"/>
      <w:pPr>
        <w:ind w:left="1080" w:hanging="360"/>
      </w:pPr>
      <w:rPr>
        <w:rFonts w:ascii="Symbol" w:hAnsi="Symbol" w:hint="default"/>
        <w:color w:val="0070C0"/>
        <w:sz w:val="18"/>
        <w:szCs w:val="18"/>
      </w:rPr>
    </w:lvl>
    <w:lvl w:ilvl="1" w:tplc="E14A98F6">
      <w:start w:val="1"/>
      <w:numFmt w:val="bullet"/>
      <w:lvlText w:val=""/>
      <w:lvlJc w:val="left"/>
      <w:pPr>
        <w:ind w:left="2160" w:hanging="360"/>
      </w:pPr>
      <w:rPr>
        <w:rFonts w:ascii="Symbol" w:hAnsi="Symbol" w:hint="default"/>
        <w:color w:val="auto"/>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A171C9D"/>
    <w:multiLevelType w:val="hybridMultilevel"/>
    <w:tmpl w:val="34E48766"/>
    <w:lvl w:ilvl="0" w:tplc="FEE65122">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17355E"/>
    <w:multiLevelType w:val="hybridMultilevel"/>
    <w:tmpl w:val="D8E08360"/>
    <w:lvl w:ilvl="0" w:tplc="985448EC">
      <w:start w:val="1"/>
      <w:numFmt w:val="bullet"/>
      <w:lvlText w:val=""/>
      <w:lvlJc w:val="left"/>
      <w:pPr>
        <w:ind w:left="1080" w:hanging="360"/>
      </w:pPr>
      <w:rPr>
        <w:rFonts w:ascii="Symbol" w:hAnsi="Symbol" w:hint="default"/>
        <w:color w:val="0070C0"/>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62E5E93"/>
    <w:multiLevelType w:val="hybridMultilevel"/>
    <w:tmpl w:val="121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C86CB4"/>
    <w:multiLevelType w:val="multilevel"/>
    <w:tmpl w:val="0DACC558"/>
    <w:lvl w:ilvl="0">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CB3882"/>
    <w:multiLevelType w:val="hybridMultilevel"/>
    <w:tmpl w:val="1426449A"/>
    <w:lvl w:ilvl="0" w:tplc="2C42425A">
      <w:start w:val="1"/>
      <w:numFmt w:val="bullet"/>
      <w:lvlText w:val=""/>
      <w:lvlJc w:val="left"/>
      <w:pPr>
        <w:ind w:left="720" w:hanging="360"/>
      </w:pPr>
      <w:rPr>
        <w:rFonts w:ascii="Symbol" w:hAnsi="Symbol" w:hint="default"/>
        <w:color w:val="auto"/>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7134C3"/>
    <w:multiLevelType w:val="hybridMultilevel"/>
    <w:tmpl w:val="60EC9730"/>
    <w:lvl w:ilvl="0" w:tplc="71BCDC82">
      <w:start w:val="1"/>
      <w:numFmt w:val="bullet"/>
      <w:lvlText w:val=""/>
      <w:lvlJc w:val="left"/>
      <w:pPr>
        <w:ind w:left="720" w:hanging="360"/>
      </w:pPr>
      <w:rPr>
        <w:rFonts w:ascii="Symbol" w:hAnsi="Symbol" w:hint="default"/>
        <w:color w:val="auto"/>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E454E9"/>
    <w:multiLevelType w:val="hybridMultilevel"/>
    <w:tmpl w:val="33105616"/>
    <w:lvl w:ilvl="0" w:tplc="F4F4E9A6">
      <w:start w:val="1"/>
      <w:numFmt w:val="decimal"/>
      <w:lvlText w:val="%1."/>
      <w:lvlJc w:val="left"/>
      <w:pPr>
        <w:ind w:left="720" w:hanging="360"/>
      </w:pPr>
      <w:rPr>
        <w:rFonts w:ascii="Century Gothic" w:eastAsiaTheme="minorHAnsi" w:hAnsi="Century Gothic" w:cstheme="minorHAns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0B5DD0"/>
    <w:multiLevelType w:val="hybridMultilevel"/>
    <w:tmpl w:val="6CE27DB4"/>
    <w:lvl w:ilvl="0" w:tplc="0410000F">
      <w:start w:val="1"/>
      <w:numFmt w:val="decimal"/>
      <w:lvlText w:val="%1."/>
      <w:lvlJc w:val="left"/>
      <w:pPr>
        <w:ind w:left="501" w:hanging="360"/>
      </w:pPr>
      <w:rPr>
        <w:rFonts w:hint="default"/>
        <w:b w:val="0"/>
        <w:sz w:val="20"/>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27" w15:restartNumberingAfterBreak="0">
    <w:nsid w:val="60142DDF"/>
    <w:multiLevelType w:val="hybridMultilevel"/>
    <w:tmpl w:val="35DA39DC"/>
    <w:lvl w:ilvl="0" w:tplc="13B45CC0">
      <w:start w:val="1"/>
      <w:numFmt w:val="bullet"/>
      <w:lvlText w:val=""/>
      <w:lvlJc w:val="left"/>
      <w:pPr>
        <w:ind w:left="720" w:hanging="360"/>
      </w:pPr>
      <w:rPr>
        <w:rFonts w:ascii="Symbol" w:hAnsi="Symbol" w:hint="default"/>
        <w:color w:val="auto"/>
      </w:rPr>
    </w:lvl>
    <w:lvl w:ilvl="1" w:tplc="6018181C">
      <w:start w:val="1"/>
      <w:numFmt w:val="bullet"/>
      <w:lvlText w:val="o"/>
      <w:lvlJc w:val="left"/>
      <w:pPr>
        <w:ind w:left="1440" w:hanging="360"/>
      </w:pPr>
      <w:rPr>
        <w:rFonts w:ascii="Courier New" w:hAnsi="Courier New" w:hint="default"/>
      </w:rPr>
    </w:lvl>
    <w:lvl w:ilvl="2" w:tplc="4CD64378">
      <w:start w:val="1"/>
      <w:numFmt w:val="bullet"/>
      <w:lvlText w:val=""/>
      <w:lvlJc w:val="left"/>
      <w:pPr>
        <w:ind w:left="2160" w:hanging="360"/>
      </w:pPr>
      <w:rPr>
        <w:rFonts w:ascii="Wingdings" w:hAnsi="Wingdings" w:hint="default"/>
      </w:rPr>
    </w:lvl>
    <w:lvl w:ilvl="3" w:tplc="A62ED396">
      <w:start w:val="1"/>
      <w:numFmt w:val="bullet"/>
      <w:lvlText w:val=""/>
      <w:lvlJc w:val="left"/>
      <w:pPr>
        <w:ind w:left="2880" w:hanging="360"/>
      </w:pPr>
      <w:rPr>
        <w:rFonts w:ascii="Symbol" w:hAnsi="Symbol" w:hint="default"/>
      </w:rPr>
    </w:lvl>
    <w:lvl w:ilvl="4" w:tplc="A87E6BD2">
      <w:start w:val="1"/>
      <w:numFmt w:val="bullet"/>
      <w:lvlText w:val="o"/>
      <w:lvlJc w:val="left"/>
      <w:pPr>
        <w:ind w:left="3600" w:hanging="360"/>
      </w:pPr>
      <w:rPr>
        <w:rFonts w:ascii="Courier New" w:hAnsi="Courier New" w:hint="default"/>
      </w:rPr>
    </w:lvl>
    <w:lvl w:ilvl="5" w:tplc="C4D81C2E">
      <w:start w:val="1"/>
      <w:numFmt w:val="bullet"/>
      <w:lvlText w:val=""/>
      <w:lvlJc w:val="left"/>
      <w:pPr>
        <w:ind w:left="4320" w:hanging="360"/>
      </w:pPr>
      <w:rPr>
        <w:rFonts w:ascii="Wingdings" w:hAnsi="Wingdings" w:hint="default"/>
      </w:rPr>
    </w:lvl>
    <w:lvl w:ilvl="6" w:tplc="895648F0">
      <w:start w:val="1"/>
      <w:numFmt w:val="bullet"/>
      <w:lvlText w:val=""/>
      <w:lvlJc w:val="left"/>
      <w:pPr>
        <w:ind w:left="5040" w:hanging="360"/>
      </w:pPr>
      <w:rPr>
        <w:rFonts w:ascii="Symbol" w:hAnsi="Symbol" w:hint="default"/>
      </w:rPr>
    </w:lvl>
    <w:lvl w:ilvl="7" w:tplc="71461714">
      <w:start w:val="1"/>
      <w:numFmt w:val="bullet"/>
      <w:lvlText w:val="o"/>
      <w:lvlJc w:val="left"/>
      <w:pPr>
        <w:ind w:left="5760" w:hanging="360"/>
      </w:pPr>
      <w:rPr>
        <w:rFonts w:ascii="Courier New" w:hAnsi="Courier New" w:hint="default"/>
      </w:rPr>
    </w:lvl>
    <w:lvl w:ilvl="8" w:tplc="D57687BE">
      <w:start w:val="1"/>
      <w:numFmt w:val="bullet"/>
      <w:lvlText w:val=""/>
      <w:lvlJc w:val="left"/>
      <w:pPr>
        <w:ind w:left="6480" w:hanging="360"/>
      </w:pPr>
      <w:rPr>
        <w:rFonts w:ascii="Wingdings" w:hAnsi="Wingdings" w:hint="default"/>
      </w:rPr>
    </w:lvl>
  </w:abstractNum>
  <w:abstractNum w:abstractNumId="28" w15:restartNumberingAfterBreak="0">
    <w:nsid w:val="64183585"/>
    <w:multiLevelType w:val="hybridMultilevel"/>
    <w:tmpl w:val="DCFEA526"/>
    <w:lvl w:ilvl="0" w:tplc="0CB6F31A">
      <w:start w:val="2"/>
      <w:numFmt w:val="bullet"/>
      <w:lvlText w:val=""/>
      <w:lvlJc w:val="left"/>
      <w:pPr>
        <w:ind w:left="720" w:hanging="360"/>
      </w:pPr>
      <w:rPr>
        <w:rFonts w:ascii="Wingdings" w:eastAsiaTheme="minorEastAsia" w:hAnsi="Wingdings" w:cstheme="minorBid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7E125D"/>
    <w:multiLevelType w:val="hybridMultilevel"/>
    <w:tmpl w:val="CEAAC6F8"/>
    <w:lvl w:ilvl="0" w:tplc="58A651CC">
      <w:start w:val="1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5E68D1"/>
    <w:multiLevelType w:val="hybridMultilevel"/>
    <w:tmpl w:val="B42C8322"/>
    <w:lvl w:ilvl="0" w:tplc="04100001">
      <w:start w:val="1"/>
      <w:numFmt w:val="bullet"/>
      <w:lvlText w:val=""/>
      <w:lvlJc w:val="left"/>
      <w:pPr>
        <w:ind w:left="753" w:hanging="360"/>
      </w:pPr>
      <w:rPr>
        <w:rFonts w:ascii="Symbol" w:hAnsi="Symbo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1" w15:restartNumberingAfterBreak="0">
    <w:nsid w:val="6C1D51A5"/>
    <w:multiLevelType w:val="hybridMultilevel"/>
    <w:tmpl w:val="0E30A72C"/>
    <w:lvl w:ilvl="0" w:tplc="040C0019">
      <w:start w:val="1"/>
      <w:numFmt w:val="lowerLetter"/>
      <w:lvlText w:val="%1."/>
      <w:lvlJc w:val="left"/>
      <w:pPr>
        <w:ind w:left="720" w:hanging="360"/>
      </w:pPr>
      <w:rPr>
        <w:rFonts w:hint="default"/>
      </w:rPr>
    </w:lvl>
    <w:lvl w:ilvl="1" w:tplc="EB8046C8">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D0C2B88"/>
    <w:multiLevelType w:val="hybridMultilevel"/>
    <w:tmpl w:val="52889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A60A6D"/>
    <w:multiLevelType w:val="hybridMultilevel"/>
    <w:tmpl w:val="483EE4B6"/>
    <w:lvl w:ilvl="0" w:tplc="B8E48F7A">
      <w:start w:val="1"/>
      <w:numFmt w:val="bullet"/>
      <w:lvlText w:val=""/>
      <w:lvlJc w:val="left"/>
      <w:pPr>
        <w:ind w:left="1004" w:hanging="360"/>
      </w:pPr>
      <w:rPr>
        <w:rFonts w:ascii="Symbol" w:hAnsi="Symbol" w:hint="default"/>
        <w:color w:val="auto"/>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74FD6BD1"/>
    <w:multiLevelType w:val="hybridMultilevel"/>
    <w:tmpl w:val="11E85446"/>
    <w:lvl w:ilvl="0" w:tplc="ECC85E8A">
      <w:start w:val="1"/>
      <w:numFmt w:val="bullet"/>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4E3C9E"/>
    <w:multiLevelType w:val="hybridMultilevel"/>
    <w:tmpl w:val="DC8EB0F0"/>
    <w:lvl w:ilvl="0" w:tplc="547805D4">
      <w:start w:val="2"/>
      <w:numFmt w:val="bullet"/>
      <w:lvlText w:val=""/>
      <w:lvlJc w:val="left"/>
      <w:pPr>
        <w:ind w:left="-567" w:hanging="360"/>
      </w:pPr>
      <w:rPr>
        <w:rFonts w:ascii="Symbol" w:eastAsiaTheme="minorHAnsi" w:hAnsi="Symbol" w:cstheme="minorBidi" w:hint="default"/>
        <w:color w:val="0070C0"/>
      </w:rPr>
    </w:lvl>
    <w:lvl w:ilvl="1" w:tplc="040C0003" w:tentative="1">
      <w:start w:val="1"/>
      <w:numFmt w:val="bullet"/>
      <w:lvlText w:val="o"/>
      <w:lvlJc w:val="left"/>
      <w:pPr>
        <w:ind w:left="153" w:hanging="360"/>
      </w:pPr>
      <w:rPr>
        <w:rFonts w:ascii="Courier New" w:hAnsi="Courier New" w:cs="Courier New" w:hint="default"/>
      </w:rPr>
    </w:lvl>
    <w:lvl w:ilvl="2" w:tplc="040C0005" w:tentative="1">
      <w:start w:val="1"/>
      <w:numFmt w:val="bullet"/>
      <w:lvlText w:val=""/>
      <w:lvlJc w:val="left"/>
      <w:pPr>
        <w:ind w:left="873" w:hanging="360"/>
      </w:pPr>
      <w:rPr>
        <w:rFonts w:ascii="Wingdings" w:hAnsi="Wingdings" w:hint="default"/>
      </w:rPr>
    </w:lvl>
    <w:lvl w:ilvl="3" w:tplc="040C0001" w:tentative="1">
      <w:start w:val="1"/>
      <w:numFmt w:val="bullet"/>
      <w:lvlText w:val=""/>
      <w:lvlJc w:val="left"/>
      <w:pPr>
        <w:ind w:left="1593" w:hanging="360"/>
      </w:pPr>
      <w:rPr>
        <w:rFonts w:ascii="Symbol" w:hAnsi="Symbol" w:hint="default"/>
      </w:rPr>
    </w:lvl>
    <w:lvl w:ilvl="4" w:tplc="040C0003" w:tentative="1">
      <w:start w:val="1"/>
      <w:numFmt w:val="bullet"/>
      <w:lvlText w:val="o"/>
      <w:lvlJc w:val="left"/>
      <w:pPr>
        <w:ind w:left="2313" w:hanging="360"/>
      </w:pPr>
      <w:rPr>
        <w:rFonts w:ascii="Courier New" w:hAnsi="Courier New" w:cs="Courier New" w:hint="default"/>
      </w:rPr>
    </w:lvl>
    <w:lvl w:ilvl="5" w:tplc="040C0005" w:tentative="1">
      <w:start w:val="1"/>
      <w:numFmt w:val="bullet"/>
      <w:lvlText w:val=""/>
      <w:lvlJc w:val="left"/>
      <w:pPr>
        <w:ind w:left="3033" w:hanging="360"/>
      </w:pPr>
      <w:rPr>
        <w:rFonts w:ascii="Wingdings" w:hAnsi="Wingdings" w:hint="default"/>
      </w:rPr>
    </w:lvl>
    <w:lvl w:ilvl="6" w:tplc="040C0001" w:tentative="1">
      <w:start w:val="1"/>
      <w:numFmt w:val="bullet"/>
      <w:lvlText w:val=""/>
      <w:lvlJc w:val="left"/>
      <w:pPr>
        <w:ind w:left="3753" w:hanging="360"/>
      </w:pPr>
      <w:rPr>
        <w:rFonts w:ascii="Symbol" w:hAnsi="Symbol" w:hint="default"/>
      </w:rPr>
    </w:lvl>
    <w:lvl w:ilvl="7" w:tplc="040C0003" w:tentative="1">
      <w:start w:val="1"/>
      <w:numFmt w:val="bullet"/>
      <w:lvlText w:val="o"/>
      <w:lvlJc w:val="left"/>
      <w:pPr>
        <w:ind w:left="4473" w:hanging="360"/>
      </w:pPr>
      <w:rPr>
        <w:rFonts w:ascii="Courier New" w:hAnsi="Courier New" w:cs="Courier New" w:hint="default"/>
      </w:rPr>
    </w:lvl>
    <w:lvl w:ilvl="8" w:tplc="040C0005" w:tentative="1">
      <w:start w:val="1"/>
      <w:numFmt w:val="bullet"/>
      <w:lvlText w:val=""/>
      <w:lvlJc w:val="left"/>
      <w:pPr>
        <w:ind w:left="5193" w:hanging="360"/>
      </w:pPr>
      <w:rPr>
        <w:rFonts w:ascii="Wingdings" w:hAnsi="Wingdings" w:hint="default"/>
      </w:rPr>
    </w:lvl>
  </w:abstractNum>
  <w:abstractNum w:abstractNumId="36" w15:restartNumberingAfterBreak="0">
    <w:nsid w:val="7B45523E"/>
    <w:multiLevelType w:val="hybridMultilevel"/>
    <w:tmpl w:val="F6CC76C4"/>
    <w:lvl w:ilvl="0" w:tplc="ADC4A2E6">
      <w:start w:val="1"/>
      <w:numFmt w:val="bullet"/>
      <w:lvlText w:val=""/>
      <w:lvlJc w:val="left"/>
      <w:pPr>
        <w:ind w:left="753" w:hanging="360"/>
      </w:pPr>
      <w:rPr>
        <w:rFonts w:ascii="Symbol" w:hAnsi="Symbol" w:hint="default"/>
        <w:color w:val="auto"/>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7" w15:restartNumberingAfterBreak="0">
    <w:nsid w:val="7CC6000F"/>
    <w:multiLevelType w:val="multilevel"/>
    <w:tmpl w:val="A4C82F5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31"/>
  </w:num>
  <w:num w:numId="3">
    <w:abstractNumId w:val="19"/>
  </w:num>
  <w:num w:numId="4">
    <w:abstractNumId w:val="15"/>
  </w:num>
  <w:num w:numId="5">
    <w:abstractNumId w:val="13"/>
  </w:num>
  <w:num w:numId="6">
    <w:abstractNumId w:val="32"/>
  </w:num>
  <w:num w:numId="7">
    <w:abstractNumId w:val="25"/>
  </w:num>
  <w:num w:numId="8">
    <w:abstractNumId w:val="23"/>
  </w:num>
  <w:num w:numId="9">
    <w:abstractNumId w:val="37"/>
  </w:num>
  <w:num w:numId="10">
    <w:abstractNumId w:val="20"/>
  </w:num>
  <w:num w:numId="11">
    <w:abstractNumId w:val="21"/>
  </w:num>
  <w:num w:numId="12">
    <w:abstractNumId w:val="7"/>
  </w:num>
  <w:num w:numId="13">
    <w:abstractNumId w:val="1"/>
  </w:num>
  <w:num w:numId="14">
    <w:abstractNumId w:val="5"/>
  </w:num>
  <w:num w:numId="15">
    <w:abstractNumId w:val="11"/>
  </w:num>
  <w:num w:numId="16">
    <w:abstractNumId w:val="35"/>
  </w:num>
  <w:num w:numId="17">
    <w:abstractNumId w:val="3"/>
  </w:num>
  <w:num w:numId="18">
    <w:abstractNumId w:val="12"/>
  </w:num>
  <w:num w:numId="19">
    <w:abstractNumId w:val="18"/>
  </w:num>
  <w:num w:numId="20">
    <w:abstractNumId w:val="33"/>
  </w:num>
  <w:num w:numId="21">
    <w:abstractNumId w:val="24"/>
  </w:num>
  <w:num w:numId="22">
    <w:abstractNumId w:val="2"/>
  </w:num>
  <w:num w:numId="23">
    <w:abstractNumId w:val="6"/>
  </w:num>
  <w:num w:numId="24">
    <w:abstractNumId w:val="0"/>
  </w:num>
  <w:num w:numId="25">
    <w:abstractNumId w:val="8"/>
  </w:num>
  <w:num w:numId="26">
    <w:abstractNumId w:val="4"/>
  </w:num>
  <w:num w:numId="27">
    <w:abstractNumId w:val="34"/>
  </w:num>
  <w:num w:numId="28">
    <w:abstractNumId w:val="22"/>
  </w:num>
  <w:num w:numId="29">
    <w:abstractNumId w:val="9"/>
  </w:num>
  <w:num w:numId="30">
    <w:abstractNumId w:val="28"/>
  </w:num>
  <w:num w:numId="31">
    <w:abstractNumId w:val="10"/>
  </w:num>
  <w:num w:numId="32">
    <w:abstractNumId w:val="29"/>
  </w:num>
  <w:num w:numId="33">
    <w:abstractNumId w:val="17"/>
  </w:num>
  <w:num w:numId="34">
    <w:abstractNumId w:val="26"/>
  </w:num>
  <w:num w:numId="35">
    <w:abstractNumId w:val="30"/>
  </w:num>
  <w:num w:numId="36">
    <w:abstractNumId w:val="36"/>
  </w:num>
  <w:num w:numId="37">
    <w:abstractNumId w:val="2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5BD"/>
    <w:rsid w:val="00007CDC"/>
    <w:rsid w:val="00012F4C"/>
    <w:rsid w:val="0001462A"/>
    <w:rsid w:val="00016EDA"/>
    <w:rsid w:val="0002108C"/>
    <w:rsid w:val="00021172"/>
    <w:rsid w:val="000224C3"/>
    <w:rsid w:val="00036960"/>
    <w:rsid w:val="00040C8E"/>
    <w:rsid w:val="00045990"/>
    <w:rsid w:val="000459B9"/>
    <w:rsid w:val="000508D4"/>
    <w:rsid w:val="00050B8D"/>
    <w:rsid w:val="00060AD0"/>
    <w:rsid w:val="00063FE8"/>
    <w:rsid w:val="00066026"/>
    <w:rsid w:val="00067FDA"/>
    <w:rsid w:val="00087CBD"/>
    <w:rsid w:val="00087D1F"/>
    <w:rsid w:val="000A5BD3"/>
    <w:rsid w:val="000B2BFF"/>
    <w:rsid w:val="000B4F25"/>
    <w:rsid w:val="000C6D92"/>
    <w:rsid w:val="000D3E64"/>
    <w:rsid w:val="000D4A20"/>
    <w:rsid w:val="000E23D7"/>
    <w:rsid w:val="000E7A11"/>
    <w:rsid w:val="000F3D50"/>
    <w:rsid w:val="000F5335"/>
    <w:rsid w:val="00106D87"/>
    <w:rsid w:val="00117DF5"/>
    <w:rsid w:val="00121D89"/>
    <w:rsid w:val="0013495E"/>
    <w:rsid w:val="00146C79"/>
    <w:rsid w:val="00163AC3"/>
    <w:rsid w:val="00170B7E"/>
    <w:rsid w:val="00174ABE"/>
    <w:rsid w:val="00176C9A"/>
    <w:rsid w:val="001817C2"/>
    <w:rsid w:val="001844BD"/>
    <w:rsid w:val="001922E8"/>
    <w:rsid w:val="001954CE"/>
    <w:rsid w:val="00195CAD"/>
    <w:rsid w:val="001A6E52"/>
    <w:rsid w:val="001A75AC"/>
    <w:rsid w:val="001B54E2"/>
    <w:rsid w:val="001C3552"/>
    <w:rsid w:val="001C754F"/>
    <w:rsid w:val="001D58C0"/>
    <w:rsid w:val="001D6D58"/>
    <w:rsid w:val="001E4AF3"/>
    <w:rsid w:val="00206875"/>
    <w:rsid w:val="002117B0"/>
    <w:rsid w:val="00215B68"/>
    <w:rsid w:val="00222FE9"/>
    <w:rsid w:val="00234A23"/>
    <w:rsid w:val="0023553D"/>
    <w:rsid w:val="002420F2"/>
    <w:rsid w:val="002423DC"/>
    <w:rsid w:val="0025491F"/>
    <w:rsid w:val="00255E66"/>
    <w:rsid w:val="00260DE1"/>
    <w:rsid w:val="00265424"/>
    <w:rsid w:val="00271DFE"/>
    <w:rsid w:val="00284B3E"/>
    <w:rsid w:val="00284E28"/>
    <w:rsid w:val="0028549C"/>
    <w:rsid w:val="002C30D5"/>
    <w:rsid w:val="002C6742"/>
    <w:rsid w:val="002D087F"/>
    <w:rsid w:val="002E11D5"/>
    <w:rsid w:val="002F11C4"/>
    <w:rsid w:val="003007C6"/>
    <w:rsid w:val="00306E2B"/>
    <w:rsid w:val="0031227A"/>
    <w:rsid w:val="003125CF"/>
    <w:rsid w:val="00313FA2"/>
    <w:rsid w:val="003172BD"/>
    <w:rsid w:val="00320BA5"/>
    <w:rsid w:val="00327DB2"/>
    <w:rsid w:val="003337F7"/>
    <w:rsid w:val="00337236"/>
    <w:rsid w:val="00346495"/>
    <w:rsid w:val="00350FB5"/>
    <w:rsid w:val="003604A2"/>
    <w:rsid w:val="003675A3"/>
    <w:rsid w:val="003847B6"/>
    <w:rsid w:val="00384F04"/>
    <w:rsid w:val="00386B0A"/>
    <w:rsid w:val="003904DA"/>
    <w:rsid w:val="003A07FF"/>
    <w:rsid w:val="003B23F7"/>
    <w:rsid w:val="003B79EB"/>
    <w:rsid w:val="003C2166"/>
    <w:rsid w:val="003C5080"/>
    <w:rsid w:val="003D1705"/>
    <w:rsid w:val="003D1C1D"/>
    <w:rsid w:val="003D26AE"/>
    <w:rsid w:val="003D3821"/>
    <w:rsid w:val="003D3E5E"/>
    <w:rsid w:val="004007D8"/>
    <w:rsid w:val="004021E9"/>
    <w:rsid w:val="00404896"/>
    <w:rsid w:val="00406FED"/>
    <w:rsid w:val="00414190"/>
    <w:rsid w:val="00416BCB"/>
    <w:rsid w:val="00426B31"/>
    <w:rsid w:val="00433B81"/>
    <w:rsid w:val="00436585"/>
    <w:rsid w:val="00451498"/>
    <w:rsid w:val="004562EA"/>
    <w:rsid w:val="00457BD6"/>
    <w:rsid w:val="00460977"/>
    <w:rsid w:val="004630A7"/>
    <w:rsid w:val="00482785"/>
    <w:rsid w:val="0049267D"/>
    <w:rsid w:val="004A21E5"/>
    <w:rsid w:val="004C07F3"/>
    <w:rsid w:val="004C24C6"/>
    <w:rsid w:val="004C739B"/>
    <w:rsid w:val="004D07A6"/>
    <w:rsid w:val="004D1BF7"/>
    <w:rsid w:val="004D2764"/>
    <w:rsid w:val="004E70CD"/>
    <w:rsid w:val="004F13DC"/>
    <w:rsid w:val="004F22EE"/>
    <w:rsid w:val="004F451E"/>
    <w:rsid w:val="004F7BA5"/>
    <w:rsid w:val="0050195F"/>
    <w:rsid w:val="00513717"/>
    <w:rsid w:val="00514A7B"/>
    <w:rsid w:val="0051617F"/>
    <w:rsid w:val="0051620E"/>
    <w:rsid w:val="005317A9"/>
    <w:rsid w:val="0053283F"/>
    <w:rsid w:val="005361AE"/>
    <w:rsid w:val="005477D1"/>
    <w:rsid w:val="00547CF4"/>
    <w:rsid w:val="00556F4E"/>
    <w:rsid w:val="00563CB6"/>
    <w:rsid w:val="005641A0"/>
    <w:rsid w:val="005647DB"/>
    <w:rsid w:val="00571082"/>
    <w:rsid w:val="0058431B"/>
    <w:rsid w:val="00593148"/>
    <w:rsid w:val="00597B4D"/>
    <w:rsid w:val="005A272A"/>
    <w:rsid w:val="005A7993"/>
    <w:rsid w:val="005B36D1"/>
    <w:rsid w:val="005B3E5E"/>
    <w:rsid w:val="005C314F"/>
    <w:rsid w:val="005C6E58"/>
    <w:rsid w:val="005D6483"/>
    <w:rsid w:val="005E008B"/>
    <w:rsid w:val="005E2E79"/>
    <w:rsid w:val="005E7DE4"/>
    <w:rsid w:val="005F2D6D"/>
    <w:rsid w:val="005F3E59"/>
    <w:rsid w:val="00600FC7"/>
    <w:rsid w:val="00605776"/>
    <w:rsid w:val="00606B73"/>
    <w:rsid w:val="00620018"/>
    <w:rsid w:val="00624134"/>
    <w:rsid w:val="00630E9D"/>
    <w:rsid w:val="006370AC"/>
    <w:rsid w:val="00645921"/>
    <w:rsid w:val="006467FB"/>
    <w:rsid w:val="00660BDC"/>
    <w:rsid w:val="00662ACA"/>
    <w:rsid w:val="006812B0"/>
    <w:rsid w:val="0068440A"/>
    <w:rsid w:val="00696794"/>
    <w:rsid w:val="006B6E3B"/>
    <w:rsid w:val="006B78A7"/>
    <w:rsid w:val="006C3CA4"/>
    <w:rsid w:val="006C4486"/>
    <w:rsid w:val="006D0842"/>
    <w:rsid w:val="006D271B"/>
    <w:rsid w:val="006D7530"/>
    <w:rsid w:val="006E0F0D"/>
    <w:rsid w:val="006E7BDF"/>
    <w:rsid w:val="006E7EE8"/>
    <w:rsid w:val="006F2B8A"/>
    <w:rsid w:val="006F678A"/>
    <w:rsid w:val="00704094"/>
    <w:rsid w:val="00704DAE"/>
    <w:rsid w:val="007201B4"/>
    <w:rsid w:val="007250C6"/>
    <w:rsid w:val="00734D18"/>
    <w:rsid w:val="007600DA"/>
    <w:rsid w:val="00760B0E"/>
    <w:rsid w:val="007626B6"/>
    <w:rsid w:val="00770126"/>
    <w:rsid w:val="0078626C"/>
    <w:rsid w:val="007A490A"/>
    <w:rsid w:val="007A594D"/>
    <w:rsid w:val="007B14DD"/>
    <w:rsid w:val="007B2D95"/>
    <w:rsid w:val="007B3A37"/>
    <w:rsid w:val="007C4E86"/>
    <w:rsid w:val="007D40BA"/>
    <w:rsid w:val="007D6FFB"/>
    <w:rsid w:val="007E0C88"/>
    <w:rsid w:val="007E357E"/>
    <w:rsid w:val="00801339"/>
    <w:rsid w:val="00810659"/>
    <w:rsid w:val="008165BD"/>
    <w:rsid w:val="008324BD"/>
    <w:rsid w:val="008329B3"/>
    <w:rsid w:val="0083666C"/>
    <w:rsid w:val="008652F2"/>
    <w:rsid w:val="008655C1"/>
    <w:rsid w:val="00882339"/>
    <w:rsid w:val="00893C32"/>
    <w:rsid w:val="00893E3B"/>
    <w:rsid w:val="0089483A"/>
    <w:rsid w:val="008951F3"/>
    <w:rsid w:val="008C10DC"/>
    <w:rsid w:val="008D3A24"/>
    <w:rsid w:val="008E1012"/>
    <w:rsid w:val="008E3698"/>
    <w:rsid w:val="0090096C"/>
    <w:rsid w:val="009059F1"/>
    <w:rsid w:val="00907394"/>
    <w:rsid w:val="009158BA"/>
    <w:rsid w:val="0092291D"/>
    <w:rsid w:val="00944B49"/>
    <w:rsid w:val="0094562A"/>
    <w:rsid w:val="00952CA8"/>
    <w:rsid w:val="009559BD"/>
    <w:rsid w:val="00970A0D"/>
    <w:rsid w:val="00992389"/>
    <w:rsid w:val="009936A6"/>
    <w:rsid w:val="009A5E16"/>
    <w:rsid w:val="009A66C4"/>
    <w:rsid w:val="009B340F"/>
    <w:rsid w:val="009B3606"/>
    <w:rsid w:val="009B57FE"/>
    <w:rsid w:val="009C0940"/>
    <w:rsid w:val="009D0BEF"/>
    <w:rsid w:val="009D4401"/>
    <w:rsid w:val="009E06FF"/>
    <w:rsid w:val="009E081D"/>
    <w:rsid w:val="009E11F2"/>
    <w:rsid w:val="009E6133"/>
    <w:rsid w:val="009E7152"/>
    <w:rsid w:val="009F6EC5"/>
    <w:rsid w:val="00A05FE8"/>
    <w:rsid w:val="00A06A6B"/>
    <w:rsid w:val="00A11062"/>
    <w:rsid w:val="00A124B8"/>
    <w:rsid w:val="00A15261"/>
    <w:rsid w:val="00A44C0C"/>
    <w:rsid w:val="00A51B29"/>
    <w:rsid w:val="00A51FA4"/>
    <w:rsid w:val="00A630BF"/>
    <w:rsid w:val="00A82709"/>
    <w:rsid w:val="00A90D77"/>
    <w:rsid w:val="00AA02C9"/>
    <w:rsid w:val="00AA4BC7"/>
    <w:rsid w:val="00AB5F71"/>
    <w:rsid w:val="00AC4ACE"/>
    <w:rsid w:val="00AC5718"/>
    <w:rsid w:val="00AC7772"/>
    <w:rsid w:val="00AC77FD"/>
    <w:rsid w:val="00AD2CF4"/>
    <w:rsid w:val="00AE0481"/>
    <w:rsid w:val="00AE09BD"/>
    <w:rsid w:val="00AE0D4E"/>
    <w:rsid w:val="00AE3FA4"/>
    <w:rsid w:val="00B0678A"/>
    <w:rsid w:val="00B177D1"/>
    <w:rsid w:val="00B203CB"/>
    <w:rsid w:val="00B264FE"/>
    <w:rsid w:val="00B33613"/>
    <w:rsid w:val="00B33928"/>
    <w:rsid w:val="00B46B7E"/>
    <w:rsid w:val="00B52D8C"/>
    <w:rsid w:val="00B662D5"/>
    <w:rsid w:val="00B727B0"/>
    <w:rsid w:val="00B85889"/>
    <w:rsid w:val="00B87B50"/>
    <w:rsid w:val="00B94099"/>
    <w:rsid w:val="00B94FFF"/>
    <w:rsid w:val="00B969DA"/>
    <w:rsid w:val="00B96DCB"/>
    <w:rsid w:val="00BA0721"/>
    <w:rsid w:val="00BA1EDE"/>
    <w:rsid w:val="00BA3406"/>
    <w:rsid w:val="00BB3E05"/>
    <w:rsid w:val="00BB7343"/>
    <w:rsid w:val="00BD5F39"/>
    <w:rsid w:val="00BD6507"/>
    <w:rsid w:val="00BD7868"/>
    <w:rsid w:val="00BE1D64"/>
    <w:rsid w:val="00BE2A2A"/>
    <w:rsid w:val="00BF1327"/>
    <w:rsid w:val="00C0593F"/>
    <w:rsid w:val="00C14E8C"/>
    <w:rsid w:val="00C17339"/>
    <w:rsid w:val="00C27F9E"/>
    <w:rsid w:val="00C42B84"/>
    <w:rsid w:val="00C719D2"/>
    <w:rsid w:val="00C71CF6"/>
    <w:rsid w:val="00C750D4"/>
    <w:rsid w:val="00C813A8"/>
    <w:rsid w:val="00C81484"/>
    <w:rsid w:val="00C8204A"/>
    <w:rsid w:val="00C85D4A"/>
    <w:rsid w:val="00C87B89"/>
    <w:rsid w:val="00C973CD"/>
    <w:rsid w:val="00C97CE2"/>
    <w:rsid w:val="00CA23AB"/>
    <w:rsid w:val="00CA5E5B"/>
    <w:rsid w:val="00CA690B"/>
    <w:rsid w:val="00CB2FA3"/>
    <w:rsid w:val="00CB5C3B"/>
    <w:rsid w:val="00CC3402"/>
    <w:rsid w:val="00CC4BB3"/>
    <w:rsid w:val="00CC6B2B"/>
    <w:rsid w:val="00CD3B24"/>
    <w:rsid w:val="00CD4C0D"/>
    <w:rsid w:val="00CE6695"/>
    <w:rsid w:val="00CE6848"/>
    <w:rsid w:val="00CE761E"/>
    <w:rsid w:val="00CF0BD8"/>
    <w:rsid w:val="00D065D6"/>
    <w:rsid w:val="00D162D2"/>
    <w:rsid w:val="00D1713B"/>
    <w:rsid w:val="00D26CC6"/>
    <w:rsid w:val="00D40089"/>
    <w:rsid w:val="00D44357"/>
    <w:rsid w:val="00D52517"/>
    <w:rsid w:val="00D6313A"/>
    <w:rsid w:val="00D66C82"/>
    <w:rsid w:val="00D8208B"/>
    <w:rsid w:val="00D84255"/>
    <w:rsid w:val="00D84DDF"/>
    <w:rsid w:val="00D8615B"/>
    <w:rsid w:val="00D86804"/>
    <w:rsid w:val="00D908F2"/>
    <w:rsid w:val="00D92CCF"/>
    <w:rsid w:val="00D95B2B"/>
    <w:rsid w:val="00DB5002"/>
    <w:rsid w:val="00DC5FD5"/>
    <w:rsid w:val="00DD1637"/>
    <w:rsid w:val="00DD1DAC"/>
    <w:rsid w:val="00DD2B12"/>
    <w:rsid w:val="00DD4211"/>
    <w:rsid w:val="00DE5509"/>
    <w:rsid w:val="00DF013F"/>
    <w:rsid w:val="00DF3F8F"/>
    <w:rsid w:val="00DF4215"/>
    <w:rsid w:val="00E03607"/>
    <w:rsid w:val="00E04AF2"/>
    <w:rsid w:val="00E12CAD"/>
    <w:rsid w:val="00E368B2"/>
    <w:rsid w:val="00E43FC3"/>
    <w:rsid w:val="00E539E4"/>
    <w:rsid w:val="00E565F8"/>
    <w:rsid w:val="00E56612"/>
    <w:rsid w:val="00E73E43"/>
    <w:rsid w:val="00E77904"/>
    <w:rsid w:val="00E77BA1"/>
    <w:rsid w:val="00E8381E"/>
    <w:rsid w:val="00E84A88"/>
    <w:rsid w:val="00E943E4"/>
    <w:rsid w:val="00E95CF1"/>
    <w:rsid w:val="00EA0DBB"/>
    <w:rsid w:val="00EA4EEF"/>
    <w:rsid w:val="00EA58D6"/>
    <w:rsid w:val="00EA6FF8"/>
    <w:rsid w:val="00EA745D"/>
    <w:rsid w:val="00EB0F56"/>
    <w:rsid w:val="00EB260D"/>
    <w:rsid w:val="00EB39C6"/>
    <w:rsid w:val="00EB3BDB"/>
    <w:rsid w:val="00ED52F0"/>
    <w:rsid w:val="00ED5866"/>
    <w:rsid w:val="00EE373D"/>
    <w:rsid w:val="00EE6D25"/>
    <w:rsid w:val="00EF402B"/>
    <w:rsid w:val="00EF5C57"/>
    <w:rsid w:val="00EF7F84"/>
    <w:rsid w:val="00F052A3"/>
    <w:rsid w:val="00F1217A"/>
    <w:rsid w:val="00F15B1D"/>
    <w:rsid w:val="00F25F8F"/>
    <w:rsid w:val="00F27B46"/>
    <w:rsid w:val="00F32681"/>
    <w:rsid w:val="00F42151"/>
    <w:rsid w:val="00F441F7"/>
    <w:rsid w:val="00F500DF"/>
    <w:rsid w:val="00F5058E"/>
    <w:rsid w:val="00F52E4C"/>
    <w:rsid w:val="00F55A4C"/>
    <w:rsid w:val="00F64C20"/>
    <w:rsid w:val="00F65CF4"/>
    <w:rsid w:val="00F66483"/>
    <w:rsid w:val="00F71F50"/>
    <w:rsid w:val="00F72B74"/>
    <w:rsid w:val="00F84085"/>
    <w:rsid w:val="00F956ED"/>
    <w:rsid w:val="00F9682A"/>
    <w:rsid w:val="00F96B28"/>
    <w:rsid w:val="00FA27C5"/>
    <w:rsid w:val="00FB3059"/>
    <w:rsid w:val="00FC34B9"/>
    <w:rsid w:val="00FE63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5DC54"/>
  <w15:docId w15:val="{FC5A6E4B-6F89-4CF3-B0D2-DF2306D4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44C0C"/>
  </w:style>
  <w:style w:type="paragraph" w:styleId="Titolo3">
    <w:name w:val="heading 3"/>
    <w:basedOn w:val="Normale"/>
    <w:link w:val="Titolo3Carattere"/>
    <w:uiPriority w:val="9"/>
    <w:qFormat/>
    <w:rsid w:val="006B6E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olo4">
    <w:name w:val="heading 4"/>
    <w:basedOn w:val="Normale"/>
    <w:next w:val="Normale"/>
    <w:link w:val="Titolo4Carattere"/>
    <w:uiPriority w:val="9"/>
    <w:unhideWhenUsed/>
    <w:qFormat/>
    <w:rsid w:val="002423DC"/>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165BD"/>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Paragrafoelenco">
    <w:name w:val="List Paragraph"/>
    <w:aliases w:val="Dot pt,F5 List Paragraph,List Paragraph1,List Paragraph Char Char Char,Indicator Text,Colorful List - Accent 11,Numbered Para 1,Bullet 1,Bullet Points,List Paragraph2,MAIN CONTENT,List Paragraph12,Normal numbered,Recommendati"/>
    <w:basedOn w:val="Normale"/>
    <w:link w:val="ParagrafoelencoCarattere"/>
    <w:uiPriority w:val="34"/>
    <w:qFormat/>
    <w:rsid w:val="008165BD"/>
    <w:pPr>
      <w:ind w:left="720"/>
      <w:contextualSpacing/>
    </w:pPr>
  </w:style>
  <w:style w:type="character" w:customStyle="1" w:styleId="ParagrafoelencoCarattere">
    <w:name w:val="Paragrafo elenco Carattere"/>
    <w:aliases w:val="Dot pt Carattere,F5 List Paragraph Carattere,List Paragraph1 Carattere,List Paragraph Char Char Char Carattere,Indicator Text Carattere,Colorful List - Accent 11 Carattere,Numbered Para 1 Carattere,Bullet 1 Carattere"/>
    <w:link w:val="Paragrafoelenco"/>
    <w:uiPriority w:val="34"/>
    <w:qFormat/>
    <w:locked/>
    <w:rsid w:val="008165BD"/>
  </w:style>
  <w:style w:type="character" w:styleId="Rimandocommento">
    <w:name w:val="annotation reference"/>
    <w:basedOn w:val="Carpredefinitoparagrafo"/>
    <w:uiPriority w:val="99"/>
    <w:semiHidden/>
    <w:unhideWhenUsed/>
    <w:rsid w:val="008165BD"/>
    <w:rPr>
      <w:sz w:val="16"/>
      <w:szCs w:val="16"/>
    </w:rPr>
  </w:style>
  <w:style w:type="paragraph" w:styleId="Testocommento">
    <w:name w:val="annotation text"/>
    <w:basedOn w:val="Normale"/>
    <w:link w:val="TestocommentoCarattere"/>
    <w:uiPriority w:val="99"/>
    <w:unhideWhenUsed/>
    <w:rsid w:val="008165BD"/>
    <w:pPr>
      <w:spacing w:line="240" w:lineRule="auto"/>
    </w:pPr>
    <w:rPr>
      <w:sz w:val="20"/>
      <w:szCs w:val="20"/>
    </w:rPr>
  </w:style>
  <w:style w:type="character" w:customStyle="1" w:styleId="TestocommentoCarattere">
    <w:name w:val="Testo commento Carattere"/>
    <w:basedOn w:val="Carpredefinitoparagrafo"/>
    <w:link w:val="Testocommento"/>
    <w:uiPriority w:val="99"/>
    <w:rsid w:val="008165BD"/>
    <w:rPr>
      <w:sz w:val="20"/>
      <w:szCs w:val="20"/>
    </w:rPr>
  </w:style>
  <w:style w:type="table" w:styleId="Elencochiaro-Colore5">
    <w:name w:val="Light List Accent 5"/>
    <w:basedOn w:val="Tabellanormale"/>
    <w:uiPriority w:val="61"/>
    <w:rsid w:val="008165BD"/>
    <w:pPr>
      <w:spacing w:after="0" w:line="240" w:lineRule="auto"/>
    </w:pPr>
    <w:rPr>
      <w:rFonts w:eastAsiaTheme="minorHAnsi"/>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stofumetto">
    <w:name w:val="Balloon Text"/>
    <w:basedOn w:val="Normale"/>
    <w:link w:val="TestofumettoCarattere"/>
    <w:uiPriority w:val="99"/>
    <w:semiHidden/>
    <w:unhideWhenUsed/>
    <w:rsid w:val="008165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65BD"/>
    <w:rPr>
      <w:rFonts w:ascii="Tahoma" w:hAnsi="Tahoma" w:cs="Tahoma"/>
      <w:sz w:val="16"/>
      <w:szCs w:val="16"/>
    </w:rPr>
  </w:style>
  <w:style w:type="paragraph" w:styleId="Intestazione">
    <w:name w:val="header"/>
    <w:basedOn w:val="Normale"/>
    <w:link w:val="IntestazioneCarattere"/>
    <w:uiPriority w:val="99"/>
    <w:unhideWhenUsed/>
    <w:rsid w:val="00D26CC6"/>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D26CC6"/>
  </w:style>
  <w:style w:type="paragraph" w:styleId="Pidipagina">
    <w:name w:val="footer"/>
    <w:basedOn w:val="Normale"/>
    <w:link w:val="PidipaginaCarattere"/>
    <w:uiPriority w:val="99"/>
    <w:unhideWhenUsed/>
    <w:rsid w:val="00D26CC6"/>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D26CC6"/>
  </w:style>
  <w:style w:type="character" w:customStyle="1" w:styleId="Titolo4Carattere">
    <w:name w:val="Titolo 4 Carattere"/>
    <w:basedOn w:val="Carpredefinitoparagrafo"/>
    <w:link w:val="Titolo4"/>
    <w:uiPriority w:val="9"/>
    <w:rsid w:val="002423DC"/>
    <w:rPr>
      <w:rFonts w:asciiTheme="majorHAnsi" w:eastAsiaTheme="majorEastAsia" w:hAnsiTheme="majorHAnsi" w:cstheme="majorBidi"/>
      <w:b/>
      <w:bCs/>
      <w:i/>
      <w:iCs/>
      <w:color w:val="4F81BD" w:themeColor="accent1"/>
      <w:lang w:eastAsia="en-US"/>
    </w:rPr>
  </w:style>
  <w:style w:type="table" w:customStyle="1" w:styleId="Listeclaire-Accent11">
    <w:name w:val="Liste claire - Accent 11"/>
    <w:basedOn w:val="Tabellanormale"/>
    <w:uiPriority w:val="61"/>
    <w:rsid w:val="002423DC"/>
    <w:pPr>
      <w:spacing w:after="0" w:line="240" w:lineRule="auto"/>
    </w:pPr>
    <w:rPr>
      <w:rFonts w:eastAsiaTheme="minorHAnsi"/>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eWeb">
    <w:name w:val="Normal (Web)"/>
    <w:basedOn w:val="Normale"/>
    <w:uiPriority w:val="99"/>
    <w:unhideWhenUsed/>
    <w:rsid w:val="0094562A"/>
    <w:pPr>
      <w:spacing w:before="100" w:beforeAutospacing="1" w:after="100" w:afterAutospacing="1" w:line="240" w:lineRule="auto"/>
    </w:pPr>
    <w:rPr>
      <w:rFonts w:ascii="Times New Roman" w:eastAsia="Times New Roman" w:hAnsi="Times New Roman" w:cs="Times New Roman"/>
      <w:sz w:val="24"/>
      <w:szCs w:val="24"/>
    </w:rPr>
  </w:style>
  <w:style w:type="table" w:styleId="Grigliatabella">
    <w:name w:val="Table Grid"/>
    <w:basedOn w:val="Tabellanormale"/>
    <w:uiPriority w:val="39"/>
    <w:rsid w:val="00087C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0224C3"/>
    <w:rPr>
      <w:color w:val="0000FF" w:themeColor="hyperlink"/>
      <w:u w:val="single"/>
    </w:rPr>
  </w:style>
  <w:style w:type="paragraph" w:styleId="Soggettocommento">
    <w:name w:val="annotation subject"/>
    <w:basedOn w:val="Testocommento"/>
    <w:next w:val="Testocommento"/>
    <w:link w:val="SoggettocommentoCarattere"/>
    <w:uiPriority w:val="99"/>
    <w:semiHidden/>
    <w:unhideWhenUsed/>
    <w:rsid w:val="007C4E86"/>
    <w:rPr>
      <w:b/>
      <w:bCs/>
    </w:rPr>
  </w:style>
  <w:style w:type="character" w:customStyle="1" w:styleId="SoggettocommentoCarattere">
    <w:name w:val="Soggetto commento Carattere"/>
    <w:basedOn w:val="TestocommentoCarattere"/>
    <w:link w:val="Soggettocommento"/>
    <w:uiPriority w:val="99"/>
    <w:semiHidden/>
    <w:rsid w:val="007C4E86"/>
    <w:rPr>
      <w:b/>
      <w:bCs/>
      <w:sz w:val="20"/>
      <w:szCs w:val="20"/>
    </w:rPr>
  </w:style>
  <w:style w:type="character" w:customStyle="1" w:styleId="Titolo3Carattere">
    <w:name w:val="Titolo 3 Carattere"/>
    <w:basedOn w:val="Carpredefinitoparagrafo"/>
    <w:link w:val="Titolo3"/>
    <w:uiPriority w:val="9"/>
    <w:rsid w:val="006B6E3B"/>
    <w:rPr>
      <w:rFonts w:ascii="Times New Roman" w:eastAsia="Times New Roman" w:hAnsi="Times New Roman" w:cs="Times New Roman"/>
      <w:b/>
      <w:bCs/>
      <w:sz w:val="27"/>
      <w:szCs w:val="27"/>
    </w:rPr>
  </w:style>
  <w:style w:type="paragraph" w:styleId="Testonotaapidipagina">
    <w:name w:val="footnote text"/>
    <w:basedOn w:val="Normale"/>
    <w:link w:val="TestonotaapidipaginaCarattere"/>
    <w:uiPriority w:val="99"/>
    <w:semiHidden/>
    <w:unhideWhenUsed/>
    <w:rsid w:val="00106D87"/>
    <w:pPr>
      <w:spacing w:after="0" w:line="240" w:lineRule="auto"/>
    </w:pPr>
    <w:rPr>
      <w:rFonts w:eastAsiaTheme="minorHAns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106D87"/>
    <w:rPr>
      <w:rFonts w:eastAsiaTheme="minorHAnsi"/>
      <w:sz w:val="20"/>
      <w:szCs w:val="20"/>
      <w:lang w:eastAsia="en-US"/>
    </w:rPr>
  </w:style>
  <w:style w:type="character" w:styleId="Rimandonotaapidipagina">
    <w:name w:val="footnote reference"/>
    <w:basedOn w:val="Carpredefinitoparagrafo"/>
    <w:uiPriority w:val="99"/>
    <w:semiHidden/>
    <w:unhideWhenUsed/>
    <w:rsid w:val="00106D87"/>
    <w:rPr>
      <w:vertAlign w:val="superscript"/>
    </w:rPr>
  </w:style>
  <w:style w:type="table" w:styleId="Tabellaelenco4-colore6">
    <w:name w:val="List Table 4 Accent 6"/>
    <w:basedOn w:val="Tabellanormale"/>
    <w:uiPriority w:val="49"/>
    <w:rsid w:val="00A51FA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2-colore6">
    <w:name w:val="Grid Table 2 Accent 6"/>
    <w:basedOn w:val="Tabellanormale"/>
    <w:uiPriority w:val="47"/>
    <w:rsid w:val="00A51FA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4-colore6">
    <w:name w:val="Grid Table 4 Accent 6"/>
    <w:basedOn w:val="Tabellanormale"/>
    <w:uiPriority w:val="49"/>
    <w:rsid w:val="00A51FA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lagriglia5scura-colore6">
    <w:name w:val="Grid Table 5 Dark Accent 6"/>
    <w:basedOn w:val="Tabellanormale"/>
    <w:uiPriority w:val="50"/>
    <w:rsid w:val="00007CD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8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opt.naseej.grant@oxfam.org" TargetMode="External"/><Relationship Id="rId3" Type="http://schemas.openxmlformats.org/officeDocument/2006/relationships/customXml" Target="../customXml/item3.xml"/><Relationship Id="rId21" Type="http://schemas.openxmlformats.org/officeDocument/2006/relationships/image" Target="media/image6.jp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c.europa.eu/info/funding-tenders/how-eu-funding-works/information-contractors-and-beneficiaries/exchange-rate-inforeuro_en"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oxfamitalia.org/nasee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oxfamitalia.org/nasee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434101201F984C9D5044A46D98C1E1" ma:contentTypeVersion="8" ma:contentTypeDescription="Create a new document." ma:contentTypeScope="" ma:versionID="a8a0cb85088650df5e6d36188dd09a4f">
  <xsd:schema xmlns:xsd="http://www.w3.org/2001/XMLSchema" xmlns:xs="http://www.w3.org/2001/XMLSchema" xmlns:p="http://schemas.microsoft.com/office/2006/metadata/properties" xmlns:ns3="40058f62-8892-4be9-b23d-310c68333a08" targetNamespace="http://schemas.microsoft.com/office/2006/metadata/properties" ma:root="true" ma:fieldsID="5544db7a2b5b75922f92905061809a15" ns3:_="">
    <xsd:import namespace="40058f62-8892-4be9-b23d-310c68333a0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058f62-8892-4be9-b23d-310c68333a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07E88-7F1E-4C6A-BF2C-340125073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058f62-8892-4be9-b23d-310c6833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BB38C3-7506-47F3-90DB-40A53ADB0258}">
  <ds:schemaRefs>
    <ds:schemaRef ds:uri="http://schemas.microsoft.com/sharepoint/v3/contenttype/forms"/>
  </ds:schemaRefs>
</ds:datastoreItem>
</file>

<file path=customXml/itemProps3.xml><?xml version="1.0" encoding="utf-8"?>
<ds:datastoreItem xmlns:ds="http://schemas.openxmlformats.org/officeDocument/2006/customXml" ds:itemID="{1BB14700-0A5F-4A69-B6BB-377B734B69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FAE614-E399-473D-BB5C-19B1ADE9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3398</Words>
  <Characters>19372</Characters>
  <Application>Microsoft Office Word</Application>
  <DocSecurity>0</DocSecurity>
  <Lines>161</Lines>
  <Paragraphs>45</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Paola Beltrami</cp:lastModifiedBy>
  <cp:revision>19</cp:revision>
  <dcterms:created xsi:type="dcterms:W3CDTF">2020-08-20T11:44:00Z</dcterms:created>
  <dcterms:modified xsi:type="dcterms:W3CDTF">2020-08-20T12:21:00Z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0x01010042434101201F984C9D5044A46D98C1E1</vt:lpwstr>
  </property>
</Properties>
</file>